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694689" w14:textId="3EAD104E" w:rsidR="00CE3912" w:rsidRPr="00CE3912" w:rsidRDefault="007F2F7D" w:rsidP="00CE3912">
      <w:pPr>
        <w:widowControl w:val="0"/>
        <w:tabs>
          <w:tab w:val="center" w:pos="4252"/>
          <w:tab w:val="right" w:pos="8280"/>
          <w:tab w:val="right" w:pos="8504"/>
          <w:tab w:val="right" w:pos="9781"/>
        </w:tabs>
        <w:autoSpaceDE/>
        <w:autoSpaceDN/>
        <w:adjustRightInd/>
        <w:spacing w:after="0"/>
        <w:ind w:left="1440" w:right="-58" w:hanging="1440"/>
        <w:jc w:val="left"/>
        <w:rPr>
          <w:rFonts w:ascii="Arial" w:eastAsia="Batang" w:hAnsi="Arial" w:cs="Arial"/>
          <w:b/>
          <w:bCs/>
          <w:lang w:val="en-GB"/>
        </w:rPr>
      </w:pPr>
      <w:r w:rsidRPr="007F2F7D">
        <w:rPr>
          <w:rFonts w:ascii="Arial" w:eastAsia="Batang" w:hAnsi="Arial" w:cs="Arial"/>
          <w:b/>
          <w:bCs/>
          <w:lang w:val="en-GB"/>
        </w:rPr>
        <w:t>3GPP TSG RAN WG1 Ad-Hoc Meeting 1901</w:t>
      </w:r>
      <w:r w:rsidR="001F6662">
        <w:rPr>
          <w:rFonts w:ascii="Arial" w:eastAsia="Batang" w:hAnsi="Arial" w:cs="Arial"/>
          <w:b/>
          <w:bCs/>
          <w:lang w:val="en-GB"/>
        </w:rPr>
        <w:tab/>
      </w:r>
      <w:r w:rsidR="001F6662">
        <w:rPr>
          <w:rFonts w:ascii="Arial" w:eastAsia="Batang" w:hAnsi="Arial" w:cs="Arial"/>
          <w:b/>
          <w:bCs/>
          <w:lang w:val="en-GB"/>
        </w:rPr>
        <w:tab/>
      </w:r>
      <w:r w:rsidR="001F6662">
        <w:rPr>
          <w:rFonts w:ascii="Arial" w:eastAsia="Batang" w:hAnsi="Arial" w:cs="Arial"/>
          <w:b/>
          <w:bCs/>
          <w:lang w:val="en-GB"/>
        </w:rPr>
        <w:tab/>
      </w:r>
      <w:r w:rsidR="000016E2" w:rsidRPr="000016E2">
        <w:rPr>
          <w:rFonts w:ascii="Arial" w:eastAsia="Batang" w:hAnsi="Arial" w:cs="Arial"/>
          <w:b/>
          <w:bCs/>
          <w:lang w:val="en-GB"/>
        </w:rPr>
        <w:t>R1-1900714</w:t>
      </w:r>
    </w:p>
    <w:p w14:paraId="66C3DA9F" w14:textId="4082C629" w:rsidR="00CE3912" w:rsidRPr="00CE3912" w:rsidRDefault="00E3045A" w:rsidP="00CE3912">
      <w:pPr>
        <w:widowControl w:val="0"/>
        <w:tabs>
          <w:tab w:val="center" w:pos="4252"/>
          <w:tab w:val="right" w:pos="8280"/>
          <w:tab w:val="right" w:pos="8504"/>
          <w:tab w:val="right" w:pos="9781"/>
        </w:tabs>
        <w:autoSpaceDE/>
        <w:autoSpaceDN/>
        <w:adjustRightInd/>
        <w:spacing w:after="0"/>
        <w:ind w:left="1440" w:right="-58" w:hanging="1440"/>
        <w:jc w:val="left"/>
        <w:rPr>
          <w:rFonts w:ascii="Arial" w:eastAsia="Batang" w:hAnsi="Arial" w:cs="Arial"/>
          <w:b/>
          <w:bCs/>
        </w:rPr>
      </w:pPr>
      <w:r>
        <w:rPr>
          <w:rFonts w:ascii="Arial" w:eastAsia="Batang" w:hAnsi="Arial" w:cs="Arial"/>
          <w:b/>
          <w:bCs/>
        </w:rPr>
        <w:t xml:space="preserve">Taipei, </w:t>
      </w:r>
      <w:r w:rsidR="007F2F7D" w:rsidRPr="007F2F7D">
        <w:rPr>
          <w:rFonts w:ascii="Arial" w:eastAsia="Batang" w:hAnsi="Arial" w:cs="Arial"/>
          <w:b/>
          <w:bCs/>
        </w:rPr>
        <w:t>21st – 25th January, 2019</w:t>
      </w:r>
      <w:bookmarkStart w:id="0" w:name="_GoBack"/>
      <w:bookmarkEnd w:id="0"/>
    </w:p>
    <w:p w14:paraId="41C9D35F" w14:textId="77777777" w:rsidR="00284961" w:rsidRPr="00EF158A" w:rsidRDefault="00284961" w:rsidP="00284961">
      <w:pPr>
        <w:pBdr>
          <w:top w:val="single" w:sz="4" w:space="1" w:color="auto"/>
        </w:pBdr>
        <w:spacing w:after="0"/>
        <w:jc w:val="left"/>
        <w:rPr>
          <w:b/>
          <w:kern w:val="2"/>
          <w:lang w:eastAsia="zh-CN"/>
        </w:rPr>
      </w:pPr>
    </w:p>
    <w:p w14:paraId="76BEC91D" w14:textId="01999616" w:rsidR="00284961" w:rsidRPr="00BE6603" w:rsidRDefault="00BE6603" w:rsidP="00BE36CB">
      <w:pPr>
        <w:spacing w:after="60"/>
        <w:jc w:val="left"/>
        <w:rPr>
          <w:rFonts w:ascii="Arial" w:eastAsia="Batang" w:hAnsi="Arial" w:cs="Arial"/>
          <w:b/>
          <w:bCs/>
          <w:lang w:val="en-GB"/>
        </w:rPr>
      </w:pPr>
      <w:r>
        <w:rPr>
          <w:rFonts w:ascii="Arial" w:eastAsia="Batang" w:hAnsi="Arial" w:cs="Arial"/>
          <w:b/>
          <w:bCs/>
          <w:lang w:val="en-GB"/>
        </w:rPr>
        <w:t xml:space="preserve">Agenda Item:  </w:t>
      </w:r>
      <w:bookmarkStart w:id="1" w:name="OLE_LINK54"/>
      <w:bookmarkStart w:id="2" w:name="OLE_LINK55"/>
      <w:r w:rsidR="00264C6D">
        <w:rPr>
          <w:rFonts w:ascii="Arial" w:eastAsia="Batang" w:hAnsi="Arial" w:cs="Arial"/>
          <w:b/>
          <w:bCs/>
          <w:lang w:val="en-GB"/>
        </w:rPr>
        <w:t>7.</w:t>
      </w:r>
      <w:bookmarkEnd w:id="1"/>
      <w:bookmarkEnd w:id="2"/>
      <w:r w:rsidR="00883EF9">
        <w:rPr>
          <w:rFonts w:ascii="Arial" w:eastAsia="Batang" w:hAnsi="Arial" w:cs="Arial"/>
          <w:b/>
          <w:bCs/>
          <w:lang w:val="en-GB"/>
        </w:rPr>
        <w:t>2.4.</w:t>
      </w:r>
      <w:r w:rsidR="008A6C37">
        <w:rPr>
          <w:rFonts w:ascii="Arial" w:eastAsia="Batang" w:hAnsi="Arial" w:cs="Arial"/>
          <w:b/>
          <w:bCs/>
          <w:lang w:val="en-GB"/>
        </w:rPr>
        <w:t>1.2</w:t>
      </w:r>
    </w:p>
    <w:p w14:paraId="10364311"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14:paraId="0CB79B73" w14:textId="670B3731" w:rsidR="00284961" w:rsidRPr="00BE6603" w:rsidRDefault="00284961" w:rsidP="00DE662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8A6C37">
        <w:rPr>
          <w:rFonts w:ascii="Arial" w:eastAsia="Batang" w:hAnsi="Arial" w:cs="Arial"/>
          <w:b/>
          <w:bCs/>
          <w:lang w:val="en-GB"/>
        </w:rPr>
        <w:t>Discussion on NR sidelink physical layer procedure</w:t>
      </w:r>
    </w:p>
    <w:p w14:paraId="7AD34E0F"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17669A00" w14:textId="77777777" w:rsidR="00284961" w:rsidRPr="00AF261F" w:rsidRDefault="00284961" w:rsidP="00284961">
      <w:pPr>
        <w:pBdr>
          <w:bottom w:val="single" w:sz="4" w:space="1" w:color="auto"/>
        </w:pBdr>
        <w:spacing w:after="0"/>
        <w:jc w:val="left"/>
        <w:rPr>
          <w:b/>
          <w:sz w:val="16"/>
          <w:szCs w:val="16"/>
        </w:rPr>
      </w:pPr>
    </w:p>
    <w:p w14:paraId="3EC8A703" w14:textId="32BBEBF1" w:rsidR="00745FE2" w:rsidRDefault="00745FE2" w:rsidP="00986494">
      <w:pPr>
        <w:pStyle w:val="1"/>
        <w:rPr>
          <w:lang w:eastAsia="zh-CN"/>
        </w:rPr>
      </w:pPr>
      <w:bookmarkStart w:id="3" w:name="_Ref124589705"/>
      <w:bookmarkStart w:id="4" w:name="_Ref129681862"/>
      <w:r>
        <w:rPr>
          <w:rFonts w:hint="eastAsia"/>
          <w:lang w:eastAsia="zh-CN"/>
        </w:rPr>
        <w:t>Introduction</w:t>
      </w:r>
    </w:p>
    <w:p w14:paraId="12D77FEC" w14:textId="615C582C" w:rsidR="004032B6" w:rsidRPr="004032B6" w:rsidRDefault="004032B6" w:rsidP="004032B6">
      <w:pPr>
        <w:rPr>
          <w:lang w:eastAsia="zh-CN"/>
        </w:rPr>
      </w:pPr>
      <w:r w:rsidRPr="004032B6">
        <w:rPr>
          <w:lang w:eastAsia="zh-CN"/>
        </w:rPr>
        <w:t>In RAN 1</w:t>
      </w:r>
      <w:r>
        <w:rPr>
          <w:rFonts w:hint="eastAsia"/>
          <w:lang w:eastAsia="zh-CN"/>
        </w:rPr>
        <w:t xml:space="preserve"> </w:t>
      </w:r>
      <w:r>
        <w:rPr>
          <w:lang w:eastAsia="zh-CN"/>
        </w:rPr>
        <w:t>previous meetings</w:t>
      </w:r>
      <w:r w:rsidRPr="004032B6">
        <w:rPr>
          <w:lang w:eastAsia="zh-CN"/>
        </w:rPr>
        <w:t>, several aspects of si</w:t>
      </w:r>
      <w:r w:rsidR="000016E2">
        <w:rPr>
          <w:lang w:eastAsia="zh-CN"/>
        </w:rPr>
        <w:t>delink physical layer procedure</w:t>
      </w:r>
      <w:r w:rsidRPr="004032B6">
        <w:rPr>
          <w:lang w:eastAsia="zh-CN"/>
        </w:rPr>
        <w:t xml:space="preserve"> were discussed and some </w:t>
      </w:r>
      <w:r>
        <w:rPr>
          <w:lang w:eastAsia="zh-CN"/>
        </w:rPr>
        <w:t>key</w:t>
      </w:r>
      <w:r w:rsidRPr="004032B6">
        <w:rPr>
          <w:lang w:eastAsia="zh-CN"/>
        </w:rPr>
        <w:t xml:space="preserve"> agreements were achieved. In this contribution, based on the achieved agreements, we provide further considerations on NR sidelink physical layer proce</w:t>
      </w:r>
      <w:r>
        <w:rPr>
          <w:lang w:eastAsia="zh-CN"/>
        </w:rPr>
        <w:t xml:space="preserve">dure, including HARQ feedback and </w:t>
      </w:r>
      <w:r w:rsidRPr="004032B6">
        <w:rPr>
          <w:lang w:eastAsia="zh-CN"/>
        </w:rPr>
        <w:t>power control mechanism.</w:t>
      </w:r>
    </w:p>
    <w:bookmarkEnd w:id="3"/>
    <w:bookmarkEnd w:id="4"/>
    <w:p w14:paraId="3256E989" w14:textId="4B49EF9B" w:rsidR="00566857" w:rsidRDefault="00566857" w:rsidP="00986494">
      <w:pPr>
        <w:pStyle w:val="1"/>
        <w:rPr>
          <w:lang w:eastAsia="zh-CN"/>
        </w:rPr>
      </w:pPr>
      <w:r w:rsidRPr="00986494">
        <w:rPr>
          <w:lang w:eastAsia="zh-CN"/>
        </w:rPr>
        <w:t>Discussion</w:t>
      </w:r>
    </w:p>
    <w:p w14:paraId="3771B468" w14:textId="4D918D79" w:rsidR="008A6C37" w:rsidRDefault="008A6C37" w:rsidP="00BB7694">
      <w:pPr>
        <w:pStyle w:val="2"/>
        <w:rPr>
          <w:lang w:eastAsia="zh-CN"/>
        </w:rPr>
      </w:pPr>
      <w:r>
        <w:rPr>
          <w:lang w:eastAsia="zh-CN"/>
        </w:rPr>
        <w:t>Sidelink HARQ feedback</w:t>
      </w:r>
    </w:p>
    <w:p w14:paraId="28EBB18F" w14:textId="1B91A2D9" w:rsidR="009D41D2" w:rsidRPr="002D25C0" w:rsidRDefault="003F4921" w:rsidP="002D25C0">
      <w:pPr>
        <w:pStyle w:val="3"/>
        <w:numPr>
          <w:ilvl w:val="2"/>
          <w:numId w:val="1"/>
        </w:numPr>
        <w:spacing w:before="120" w:after="120" w:line="240" w:lineRule="auto"/>
        <w:rPr>
          <w:sz w:val="22"/>
          <w:szCs w:val="22"/>
          <w:lang w:eastAsia="zh-CN"/>
        </w:rPr>
      </w:pPr>
      <w:r w:rsidRPr="00181A60">
        <w:rPr>
          <w:sz w:val="22"/>
          <w:szCs w:val="22"/>
          <w:lang w:eastAsia="zh-CN"/>
        </w:rPr>
        <w:t xml:space="preserve">HARQ feedback </w:t>
      </w:r>
      <w:r>
        <w:rPr>
          <w:sz w:val="22"/>
          <w:szCs w:val="22"/>
          <w:lang w:eastAsia="zh-CN"/>
        </w:rPr>
        <w:t>resource determination</w:t>
      </w:r>
    </w:p>
    <w:p w14:paraId="549EC0CD" w14:textId="07D6C9F0" w:rsidR="00F25AA5" w:rsidRPr="00967D8C" w:rsidRDefault="00F25AA5" w:rsidP="00F25AA5">
      <w:pPr>
        <w:rPr>
          <w:rFonts w:eastAsia="宋体"/>
          <w:color w:val="000000"/>
          <w:sz w:val="21"/>
          <w:szCs w:val="21"/>
          <w:lang w:eastAsia="zh-CN"/>
        </w:rPr>
      </w:pPr>
      <w:r w:rsidRPr="00967D8C">
        <w:rPr>
          <w:rFonts w:eastAsia="宋体"/>
          <w:color w:val="000000"/>
          <w:sz w:val="21"/>
          <w:szCs w:val="21"/>
          <w:lang w:eastAsia="zh-CN"/>
        </w:rPr>
        <w:t>It has been agreed to define a physical sidelink feedback channel (PSFCH) to convey s</w:t>
      </w:r>
      <w:r w:rsidRPr="00967D8C">
        <w:rPr>
          <w:rFonts w:eastAsia="宋体" w:hint="eastAsia"/>
          <w:color w:val="000000"/>
          <w:sz w:val="21"/>
          <w:szCs w:val="21"/>
          <w:lang w:eastAsia="zh-CN"/>
        </w:rPr>
        <w:t>idelink feedback control information (SFCI)</w:t>
      </w:r>
      <w:r w:rsidRPr="00967D8C">
        <w:rPr>
          <w:rFonts w:eastAsia="宋体"/>
          <w:color w:val="000000"/>
          <w:sz w:val="21"/>
          <w:szCs w:val="21"/>
          <w:lang w:eastAsia="zh-CN"/>
        </w:rPr>
        <w:t>. Regarding to PSFCH resource determination, there were discussions in the last RAN1 meeting. For NR V2X mode 1</w:t>
      </w:r>
      <w:r w:rsidRPr="00967D8C">
        <w:rPr>
          <w:color w:val="000000"/>
          <w:sz w:val="21"/>
          <w:szCs w:val="21"/>
        </w:rPr>
        <w:t xml:space="preserve"> </w:t>
      </w:r>
      <w:r w:rsidR="002D1E7C">
        <w:rPr>
          <w:color w:val="000000"/>
          <w:sz w:val="21"/>
          <w:szCs w:val="21"/>
        </w:rPr>
        <w:t xml:space="preserve">and </w:t>
      </w:r>
      <w:r w:rsidRPr="00967D8C">
        <w:rPr>
          <w:rFonts w:eastAsia="宋体"/>
          <w:color w:val="000000"/>
          <w:sz w:val="21"/>
          <w:szCs w:val="21"/>
          <w:lang w:eastAsia="zh-CN"/>
        </w:rPr>
        <w:t xml:space="preserve">mode 2 </w:t>
      </w:r>
      <w:r w:rsidRPr="00967D8C">
        <w:rPr>
          <w:color w:val="000000"/>
          <w:sz w:val="21"/>
          <w:szCs w:val="21"/>
        </w:rPr>
        <w:t>operation</w:t>
      </w:r>
      <w:r w:rsidRPr="00967D8C">
        <w:rPr>
          <w:rFonts w:eastAsia="宋体"/>
          <w:color w:val="000000"/>
          <w:sz w:val="21"/>
          <w:szCs w:val="21"/>
          <w:lang w:eastAsia="zh-CN"/>
        </w:rPr>
        <w:t>, the main issues fall into “who” and “how” to determine the PSFCH resource</w:t>
      </w:r>
      <w:r w:rsidRPr="00967D8C">
        <w:rPr>
          <w:rFonts w:eastAsia="宋体" w:hint="eastAsia"/>
          <w:color w:val="000000"/>
          <w:sz w:val="21"/>
          <w:szCs w:val="21"/>
          <w:lang w:eastAsia="zh-CN"/>
        </w:rPr>
        <w:t xml:space="preserve">. </w:t>
      </w:r>
    </w:p>
    <w:p w14:paraId="69575DC6" w14:textId="77777777" w:rsidR="00F25AA5" w:rsidRPr="00967D8C" w:rsidRDefault="00F25AA5" w:rsidP="00F25AA5">
      <w:pPr>
        <w:rPr>
          <w:rFonts w:eastAsia="宋体"/>
          <w:b/>
          <w:color w:val="000000"/>
          <w:sz w:val="21"/>
          <w:szCs w:val="21"/>
          <w:u w:val="single"/>
          <w:lang w:eastAsia="zh-CN"/>
        </w:rPr>
      </w:pPr>
      <w:r w:rsidRPr="00967D8C">
        <w:rPr>
          <w:rFonts w:eastAsia="宋体"/>
          <w:b/>
          <w:color w:val="000000"/>
          <w:sz w:val="21"/>
          <w:szCs w:val="21"/>
          <w:u w:val="single"/>
          <w:lang w:eastAsia="zh-CN"/>
        </w:rPr>
        <w:t>Who determines the PSFCH resource?</w:t>
      </w:r>
    </w:p>
    <w:p w14:paraId="57B564F2" w14:textId="560DBA14" w:rsidR="00F25AA5" w:rsidRPr="00967D8C" w:rsidRDefault="00F25AA5" w:rsidP="00F25AA5">
      <w:pPr>
        <w:rPr>
          <w:rFonts w:eastAsia="宋体"/>
          <w:color w:val="000000"/>
          <w:sz w:val="21"/>
          <w:szCs w:val="21"/>
          <w:lang w:eastAsia="zh-CN"/>
        </w:rPr>
      </w:pPr>
      <w:r w:rsidRPr="00967D8C">
        <w:rPr>
          <w:rFonts w:eastAsia="宋体"/>
          <w:color w:val="000000"/>
          <w:sz w:val="21"/>
          <w:szCs w:val="21"/>
          <w:lang w:eastAsia="zh-CN"/>
        </w:rPr>
        <w:t>There are th</w:t>
      </w:r>
      <w:r w:rsidR="00AB206C">
        <w:rPr>
          <w:rFonts w:eastAsia="宋体"/>
          <w:color w:val="000000"/>
          <w:sz w:val="21"/>
          <w:szCs w:val="21"/>
          <w:lang w:eastAsia="zh-CN"/>
        </w:rPr>
        <w:t>ree</w:t>
      </w:r>
      <w:r w:rsidRPr="00967D8C">
        <w:rPr>
          <w:rFonts w:eastAsia="宋体"/>
          <w:color w:val="000000"/>
          <w:sz w:val="21"/>
          <w:szCs w:val="21"/>
          <w:lang w:eastAsia="zh-CN"/>
        </w:rPr>
        <w:t xml:space="preserve"> </w:t>
      </w:r>
      <w:r>
        <w:rPr>
          <w:rFonts w:eastAsia="宋体" w:hint="eastAsia"/>
          <w:color w:val="000000"/>
          <w:sz w:val="21"/>
          <w:szCs w:val="21"/>
          <w:lang w:eastAsia="zh-CN"/>
        </w:rPr>
        <w:t>main</w:t>
      </w:r>
      <w:r>
        <w:rPr>
          <w:rFonts w:eastAsia="宋体"/>
          <w:color w:val="000000"/>
          <w:sz w:val="21"/>
          <w:szCs w:val="21"/>
          <w:lang w:eastAsia="zh-CN"/>
        </w:rPr>
        <w:t xml:space="preserve"> </w:t>
      </w:r>
      <w:r w:rsidRPr="00967D8C">
        <w:rPr>
          <w:rFonts w:eastAsia="宋体"/>
          <w:color w:val="000000"/>
          <w:sz w:val="21"/>
          <w:szCs w:val="21"/>
          <w:lang w:eastAsia="zh-CN"/>
        </w:rPr>
        <w:t>schemes.</w:t>
      </w:r>
    </w:p>
    <w:p w14:paraId="64EE86F5" w14:textId="77777777" w:rsidR="00F25AA5" w:rsidRPr="00967D8C" w:rsidRDefault="00F25AA5" w:rsidP="00F25AA5">
      <w:pPr>
        <w:pStyle w:val="a7"/>
        <w:numPr>
          <w:ilvl w:val="0"/>
          <w:numId w:val="8"/>
        </w:numPr>
        <w:ind w:firstLineChars="0"/>
        <w:rPr>
          <w:rFonts w:eastAsia="宋体"/>
          <w:b/>
          <w:color w:val="000000"/>
          <w:sz w:val="21"/>
          <w:szCs w:val="21"/>
          <w:lang w:eastAsia="zh-CN"/>
        </w:rPr>
      </w:pPr>
      <w:r>
        <w:rPr>
          <w:rFonts w:eastAsia="宋体"/>
          <w:b/>
          <w:color w:val="000000"/>
          <w:sz w:val="21"/>
          <w:szCs w:val="21"/>
          <w:lang w:eastAsia="zh-CN"/>
        </w:rPr>
        <w:t>Scheme 1: Transmitter UE</w:t>
      </w:r>
      <w:r w:rsidRPr="00967D8C">
        <w:rPr>
          <w:rFonts w:eastAsia="宋体"/>
          <w:b/>
          <w:color w:val="000000"/>
          <w:sz w:val="21"/>
          <w:szCs w:val="21"/>
          <w:lang w:eastAsia="zh-CN"/>
        </w:rPr>
        <w:t xml:space="preserve"> / scheduler UE determines the PSFCH resource. </w:t>
      </w:r>
    </w:p>
    <w:p w14:paraId="2DBC4630" w14:textId="283E1E83" w:rsidR="00F25AA5" w:rsidRPr="00967D8C" w:rsidRDefault="00F25AA5" w:rsidP="00F25AA5">
      <w:pPr>
        <w:ind w:leftChars="200" w:left="440"/>
        <w:rPr>
          <w:rFonts w:eastAsia="宋体"/>
          <w:color w:val="000000"/>
          <w:sz w:val="21"/>
          <w:szCs w:val="21"/>
          <w:lang w:eastAsia="zh-CN"/>
        </w:rPr>
      </w:pPr>
      <w:r w:rsidRPr="00967D8C">
        <w:rPr>
          <w:rFonts w:eastAsia="宋体"/>
          <w:color w:val="000000"/>
          <w:sz w:val="21"/>
          <w:szCs w:val="21"/>
          <w:lang w:eastAsia="zh-CN"/>
        </w:rPr>
        <w:t>P</w:t>
      </w:r>
      <w:r w:rsidRPr="00967D8C">
        <w:rPr>
          <w:rFonts w:eastAsia="宋体" w:hint="eastAsia"/>
          <w:color w:val="000000"/>
          <w:sz w:val="21"/>
          <w:szCs w:val="21"/>
          <w:lang w:eastAsia="zh-CN"/>
        </w:rPr>
        <w:t xml:space="preserve">ros: </w:t>
      </w:r>
      <w:r w:rsidRPr="00967D8C">
        <w:rPr>
          <w:rFonts w:eastAsia="宋体"/>
          <w:color w:val="000000"/>
          <w:sz w:val="21"/>
          <w:szCs w:val="21"/>
          <w:lang w:eastAsia="zh-CN"/>
        </w:rPr>
        <w:t>The transmitter UE does not need to blindly decode the SFCI</w:t>
      </w:r>
      <w:r w:rsidRPr="00967D8C">
        <w:rPr>
          <w:rFonts w:eastAsia="宋体" w:hint="eastAsia"/>
          <w:color w:val="000000"/>
          <w:sz w:val="21"/>
          <w:szCs w:val="21"/>
          <w:lang w:eastAsia="zh-CN"/>
        </w:rPr>
        <w:t>.</w:t>
      </w:r>
      <w:r w:rsidR="002D1E7C" w:rsidRPr="002D1E7C">
        <w:t xml:space="preserve"> </w:t>
      </w:r>
    </w:p>
    <w:p w14:paraId="2ADD6978" w14:textId="36C30EC7" w:rsidR="00F25AA5" w:rsidRPr="00967D8C" w:rsidRDefault="00F25AA5" w:rsidP="00F25AA5">
      <w:pPr>
        <w:ind w:leftChars="200" w:left="440"/>
        <w:rPr>
          <w:rFonts w:eastAsia="宋体"/>
          <w:color w:val="000000"/>
          <w:sz w:val="21"/>
          <w:szCs w:val="21"/>
          <w:lang w:eastAsia="zh-CN"/>
        </w:rPr>
      </w:pPr>
      <w:r w:rsidRPr="00967D8C">
        <w:rPr>
          <w:rFonts w:eastAsia="宋体" w:hint="eastAsia"/>
          <w:color w:val="000000"/>
          <w:sz w:val="21"/>
          <w:szCs w:val="21"/>
          <w:lang w:eastAsia="zh-CN"/>
        </w:rPr>
        <w:t xml:space="preserve">Cons: </w:t>
      </w:r>
      <w:r w:rsidRPr="00967D8C">
        <w:rPr>
          <w:rFonts w:eastAsia="宋体"/>
          <w:color w:val="000000"/>
          <w:sz w:val="21"/>
          <w:szCs w:val="21"/>
          <w:lang w:eastAsia="zh-CN"/>
        </w:rPr>
        <w:t xml:space="preserve">The PSFCH resource may not be a preferred feedback resource at </w:t>
      </w:r>
      <w:r>
        <w:rPr>
          <w:rFonts w:eastAsia="宋体"/>
          <w:color w:val="000000"/>
          <w:sz w:val="21"/>
          <w:szCs w:val="21"/>
          <w:lang w:eastAsia="zh-CN"/>
        </w:rPr>
        <w:t xml:space="preserve">the </w:t>
      </w:r>
      <w:r w:rsidRPr="00967D8C">
        <w:rPr>
          <w:rFonts w:eastAsia="宋体"/>
          <w:color w:val="000000"/>
          <w:sz w:val="21"/>
          <w:szCs w:val="21"/>
          <w:lang w:eastAsia="zh-CN"/>
        </w:rPr>
        <w:t>receive</w:t>
      </w:r>
      <w:r>
        <w:rPr>
          <w:rFonts w:eastAsia="宋体"/>
          <w:color w:val="000000"/>
          <w:sz w:val="21"/>
          <w:szCs w:val="21"/>
          <w:lang w:eastAsia="zh-CN"/>
        </w:rPr>
        <w:t>r</w:t>
      </w:r>
      <w:r w:rsidRPr="00967D8C">
        <w:rPr>
          <w:rFonts w:eastAsia="宋体"/>
          <w:color w:val="000000"/>
          <w:sz w:val="21"/>
          <w:szCs w:val="21"/>
          <w:lang w:eastAsia="zh-CN"/>
        </w:rPr>
        <w:t xml:space="preserve"> UE side, </w:t>
      </w:r>
      <w:r w:rsidR="00AB206C">
        <w:rPr>
          <w:rFonts w:eastAsia="宋体"/>
          <w:color w:val="000000"/>
          <w:sz w:val="21"/>
          <w:szCs w:val="21"/>
          <w:lang w:eastAsia="zh-CN"/>
        </w:rPr>
        <w:t>i.e.,</w:t>
      </w:r>
      <w:r w:rsidRPr="00967D8C">
        <w:rPr>
          <w:rFonts w:eastAsia="宋体"/>
          <w:color w:val="000000"/>
          <w:sz w:val="21"/>
          <w:szCs w:val="21"/>
          <w:lang w:eastAsia="zh-CN"/>
        </w:rPr>
        <w:t xml:space="preserve"> due to half-duplex problem or occupied by other UEs. </w:t>
      </w:r>
    </w:p>
    <w:p w14:paraId="0B23E5C2" w14:textId="77777777" w:rsidR="00F25AA5" w:rsidRPr="00967D8C" w:rsidRDefault="00F25AA5" w:rsidP="00F25AA5">
      <w:pPr>
        <w:pStyle w:val="a7"/>
        <w:numPr>
          <w:ilvl w:val="0"/>
          <w:numId w:val="8"/>
        </w:numPr>
        <w:ind w:firstLineChars="0"/>
        <w:rPr>
          <w:rFonts w:eastAsia="宋体"/>
          <w:b/>
          <w:color w:val="000000"/>
          <w:sz w:val="21"/>
          <w:szCs w:val="21"/>
          <w:lang w:eastAsia="zh-CN"/>
        </w:rPr>
      </w:pPr>
      <w:r w:rsidRPr="00967D8C">
        <w:rPr>
          <w:rFonts w:eastAsia="宋体"/>
          <w:b/>
          <w:color w:val="000000"/>
          <w:sz w:val="21"/>
          <w:szCs w:val="21"/>
          <w:lang w:eastAsia="zh-CN"/>
        </w:rPr>
        <w:t xml:space="preserve">Scheme 2: Receiver UE determines the PSFCH resource. </w:t>
      </w:r>
    </w:p>
    <w:p w14:paraId="7B31E9B0" w14:textId="4179A551" w:rsidR="00F25AA5" w:rsidRPr="00967D8C" w:rsidRDefault="00F25AA5" w:rsidP="00F25AA5">
      <w:pPr>
        <w:ind w:leftChars="200" w:left="440"/>
        <w:rPr>
          <w:rFonts w:eastAsia="宋体"/>
          <w:color w:val="000000"/>
          <w:sz w:val="21"/>
          <w:szCs w:val="21"/>
          <w:lang w:eastAsia="zh-CN"/>
        </w:rPr>
      </w:pPr>
      <w:r w:rsidRPr="00967D8C">
        <w:rPr>
          <w:rFonts w:eastAsia="宋体"/>
          <w:color w:val="000000"/>
          <w:sz w:val="21"/>
          <w:szCs w:val="21"/>
          <w:lang w:eastAsia="zh-CN"/>
        </w:rPr>
        <w:t>P</w:t>
      </w:r>
      <w:r w:rsidRPr="00967D8C">
        <w:rPr>
          <w:rFonts w:eastAsia="宋体" w:hint="eastAsia"/>
          <w:color w:val="000000"/>
          <w:sz w:val="21"/>
          <w:szCs w:val="21"/>
          <w:lang w:eastAsia="zh-CN"/>
        </w:rPr>
        <w:t xml:space="preserve">ros: </w:t>
      </w:r>
      <w:r w:rsidRPr="00967D8C">
        <w:rPr>
          <w:rFonts w:eastAsia="宋体"/>
          <w:color w:val="000000"/>
          <w:sz w:val="21"/>
          <w:szCs w:val="21"/>
          <w:lang w:eastAsia="zh-CN"/>
        </w:rPr>
        <w:t>The PSFCH resource can be determined by taking into account the receive UE’s status, such as half-duplex problem,</w:t>
      </w:r>
      <w:r w:rsidR="00AB206C">
        <w:rPr>
          <w:rFonts w:eastAsia="宋体"/>
          <w:color w:val="000000"/>
          <w:sz w:val="21"/>
          <w:szCs w:val="21"/>
          <w:lang w:eastAsia="zh-CN"/>
        </w:rPr>
        <w:t xml:space="preserve"> and </w:t>
      </w:r>
      <w:r w:rsidRPr="00967D8C">
        <w:rPr>
          <w:rFonts w:eastAsia="宋体"/>
          <w:color w:val="000000"/>
          <w:sz w:val="21"/>
          <w:szCs w:val="21"/>
          <w:lang w:eastAsia="zh-CN"/>
        </w:rPr>
        <w:t xml:space="preserve">multiple SL HARQ feedback acknowledged to different transmitter UEs. </w:t>
      </w:r>
    </w:p>
    <w:p w14:paraId="44DEF734" w14:textId="72C7F0A9" w:rsidR="00F25AA5" w:rsidRPr="00967D8C" w:rsidRDefault="00F25AA5" w:rsidP="00F25AA5">
      <w:pPr>
        <w:ind w:leftChars="200" w:left="440"/>
        <w:rPr>
          <w:rFonts w:eastAsia="宋体"/>
          <w:color w:val="000000"/>
          <w:sz w:val="21"/>
          <w:szCs w:val="21"/>
          <w:lang w:eastAsia="zh-CN"/>
        </w:rPr>
      </w:pPr>
      <w:r w:rsidRPr="00967D8C">
        <w:rPr>
          <w:rFonts w:eastAsia="宋体" w:hint="eastAsia"/>
          <w:color w:val="000000"/>
          <w:sz w:val="21"/>
          <w:szCs w:val="21"/>
          <w:lang w:eastAsia="zh-CN"/>
        </w:rPr>
        <w:t xml:space="preserve">Cons: </w:t>
      </w:r>
      <w:r w:rsidRPr="00967D8C">
        <w:rPr>
          <w:rFonts w:eastAsia="宋体"/>
          <w:color w:val="000000"/>
          <w:sz w:val="21"/>
          <w:szCs w:val="21"/>
          <w:lang w:eastAsia="zh-CN"/>
        </w:rPr>
        <w:t>The transmitter UE needs to blindly decode the SFCI</w:t>
      </w:r>
      <w:r w:rsidR="002D1E7C">
        <w:t xml:space="preserve"> and </w:t>
      </w:r>
      <w:r w:rsidR="002D1E7C" w:rsidRPr="002D1E7C">
        <w:rPr>
          <w:rFonts w:eastAsia="宋体"/>
          <w:color w:val="000000"/>
          <w:sz w:val="21"/>
          <w:szCs w:val="21"/>
          <w:lang w:eastAsia="zh-CN"/>
        </w:rPr>
        <w:t xml:space="preserve">SFCI payload </w:t>
      </w:r>
      <w:r w:rsidR="002D1E7C">
        <w:rPr>
          <w:rFonts w:eastAsia="宋体"/>
          <w:color w:val="000000"/>
          <w:sz w:val="21"/>
          <w:szCs w:val="21"/>
          <w:lang w:eastAsia="zh-CN"/>
        </w:rPr>
        <w:t>may be large</w:t>
      </w:r>
      <w:r w:rsidR="002D1E7C" w:rsidRPr="002D1E7C">
        <w:rPr>
          <w:rFonts w:eastAsia="宋体"/>
          <w:color w:val="000000"/>
          <w:sz w:val="21"/>
          <w:szCs w:val="21"/>
          <w:lang w:eastAsia="zh-CN"/>
        </w:rPr>
        <w:t xml:space="preserve"> because UE identity is necessary to identify which feedback information belongs to.</w:t>
      </w:r>
    </w:p>
    <w:p w14:paraId="38BE5FE1" w14:textId="77777777" w:rsidR="00F25AA5" w:rsidRPr="00967D8C" w:rsidRDefault="00F25AA5" w:rsidP="00F25AA5">
      <w:pPr>
        <w:pStyle w:val="a7"/>
        <w:numPr>
          <w:ilvl w:val="0"/>
          <w:numId w:val="8"/>
        </w:numPr>
        <w:ind w:firstLineChars="0"/>
        <w:rPr>
          <w:rFonts w:eastAsia="宋体"/>
          <w:b/>
          <w:color w:val="000000"/>
          <w:sz w:val="21"/>
          <w:szCs w:val="21"/>
          <w:lang w:eastAsia="zh-CN"/>
        </w:rPr>
      </w:pPr>
      <w:r w:rsidRPr="00967D8C">
        <w:rPr>
          <w:rFonts w:eastAsia="宋体"/>
          <w:b/>
          <w:color w:val="000000"/>
          <w:sz w:val="21"/>
          <w:szCs w:val="21"/>
          <w:lang w:eastAsia="zh-CN"/>
        </w:rPr>
        <w:t>Scheme 3: Transmitter UE gives a set of PSFCH resources and the receiver UE selects one from the set.</w:t>
      </w:r>
    </w:p>
    <w:p w14:paraId="7A711A58" w14:textId="77777777" w:rsidR="00F25AA5" w:rsidRPr="00967D8C" w:rsidRDefault="00F25AA5" w:rsidP="00F25AA5">
      <w:pPr>
        <w:ind w:leftChars="200" w:left="440"/>
        <w:rPr>
          <w:rFonts w:eastAsia="宋体"/>
          <w:color w:val="000000"/>
          <w:sz w:val="21"/>
          <w:szCs w:val="21"/>
          <w:lang w:eastAsia="zh-CN"/>
        </w:rPr>
      </w:pPr>
      <w:r w:rsidRPr="00967D8C">
        <w:rPr>
          <w:rFonts w:eastAsia="宋体"/>
          <w:color w:val="000000"/>
          <w:sz w:val="21"/>
          <w:szCs w:val="21"/>
          <w:lang w:eastAsia="zh-CN"/>
        </w:rPr>
        <w:t>P</w:t>
      </w:r>
      <w:r w:rsidRPr="00967D8C">
        <w:rPr>
          <w:rFonts w:eastAsia="宋体" w:hint="eastAsia"/>
          <w:color w:val="000000"/>
          <w:sz w:val="21"/>
          <w:szCs w:val="21"/>
          <w:lang w:eastAsia="zh-CN"/>
        </w:rPr>
        <w:t xml:space="preserve">ros: </w:t>
      </w:r>
      <w:r w:rsidRPr="00967D8C">
        <w:rPr>
          <w:rFonts w:eastAsia="宋体"/>
          <w:color w:val="000000"/>
          <w:sz w:val="21"/>
          <w:szCs w:val="21"/>
          <w:lang w:eastAsia="zh-CN"/>
        </w:rPr>
        <w:t xml:space="preserve">This is a compromise between scheme 1 and scheme 2. Both transmitter UE and receiver UE’s preferences are taken into account. </w:t>
      </w:r>
    </w:p>
    <w:p w14:paraId="600C997A" w14:textId="77777777" w:rsidR="00F25AA5" w:rsidRPr="00967D8C" w:rsidRDefault="00F25AA5" w:rsidP="00F25AA5">
      <w:pPr>
        <w:ind w:leftChars="200" w:left="440"/>
        <w:rPr>
          <w:rFonts w:eastAsia="宋体"/>
          <w:color w:val="000000"/>
          <w:sz w:val="21"/>
          <w:szCs w:val="21"/>
          <w:lang w:eastAsia="zh-CN"/>
        </w:rPr>
      </w:pPr>
      <w:r w:rsidRPr="00967D8C">
        <w:rPr>
          <w:rFonts w:eastAsia="宋体" w:hint="eastAsia"/>
          <w:color w:val="000000"/>
          <w:sz w:val="21"/>
          <w:szCs w:val="21"/>
          <w:lang w:eastAsia="zh-CN"/>
        </w:rPr>
        <w:t xml:space="preserve">Cons: </w:t>
      </w:r>
      <w:r w:rsidRPr="00967D8C">
        <w:rPr>
          <w:rFonts w:eastAsia="宋体"/>
          <w:color w:val="000000"/>
          <w:sz w:val="21"/>
          <w:szCs w:val="21"/>
          <w:lang w:eastAsia="zh-CN"/>
        </w:rPr>
        <w:t xml:space="preserve">The transmitter UE still needs to blindly decode the SFCI, but only in the set </w:t>
      </w:r>
      <w:r w:rsidRPr="00967D8C">
        <w:rPr>
          <w:rFonts w:eastAsia="宋体" w:hint="eastAsia"/>
          <w:color w:val="000000"/>
          <w:sz w:val="21"/>
          <w:szCs w:val="21"/>
          <w:lang w:eastAsia="zh-CN"/>
        </w:rPr>
        <w:t xml:space="preserve">of </w:t>
      </w:r>
      <w:r w:rsidRPr="00967D8C">
        <w:rPr>
          <w:rFonts w:eastAsia="宋体"/>
          <w:color w:val="000000"/>
          <w:sz w:val="21"/>
          <w:szCs w:val="21"/>
          <w:lang w:eastAsia="zh-CN"/>
        </w:rPr>
        <w:t xml:space="preserve">PSFCH resources. </w:t>
      </w:r>
    </w:p>
    <w:p w14:paraId="5E68D2BB" w14:textId="77777777" w:rsidR="00F25AA5" w:rsidRPr="00967D8C" w:rsidRDefault="00F25AA5" w:rsidP="00F25AA5">
      <w:pPr>
        <w:rPr>
          <w:rFonts w:eastAsia="宋体"/>
          <w:b/>
          <w:color w:val="000000"/>
          <w:sz w:val="21"/>
          <w:szCs w:val="21"/>
          <w:u w:val="single"/>
          <w:lang w:eastAsia="zh-CN"/>
        </w:rPr>
      </w:pPr>
      <w:r w:rsidRPr="00967D8C">
        <w:rPr>
          <w:rFonts w:eastAsia="宋体"/>
          <w:b/>
          <w:color w:val="000000"/>
          <w:sz w:val="21"/>
          <w:szCs w:val="21"/>
          <w:u w:val="single"/>
          <w:lang w:eastAsia="zh-CN"/>
        </w:rPr>
        <w:t>How to determine the PSFCH time resource</w:t>
      </w:r>
    </w:p>
    <w:p w14:paraId="766941F9" w14:textId="77777777" w:rsidR="00F25AA5" w:rsidRPr="00967D8C" w:rsidRDefault="00F25AA5" w:rsidP="00F25AA5">
      <w:pPr>
        <w:rPr>
          <w:rFonts w:eastAsia="宋体"/>
          <w:color w:val="000000"/>
          <w:sz w:val="21"/>
          <w:szCs w:val="21"/>
          <w:lang w:eastAsia="zh-CN"/>
        </w:rPr>
      </w:pPr>
      <w:r w:rsidRPr="00967D8C">
        <w:rPr>
          <w:rFonts w:eastAsia="宋体" w:hint="eastAsia"/>
          <w:color w:val="000000"/>
          <w:sz w:val="21"/>
          <w:szCs w:val="21"/>
          <w:lang w:eastAsia="zh-CN"/>
        </w:rPr>
        <w:t xml:space="preserve">The </w:t>
      </w:r>
      <w:r w:rsidRPr="00967D8C">
        <w:rPr>
          <w:rFonts w:eastAsia="宋体"/>
          <w:color w:val="000000"/>
          <w:sz w:val="21"/>
          <w:szCs w:val="21"/>
          <w:lang w:eastAsia="zh-CN"/>
        </w:rPr>
        <w:t>timing relationship between PSSCH and the associated HARQ feedback can be</w:t>
      </w:r>
    </w:p>
    <w:p w14:paraId="3F14D8D4" w14:textId="77777777" w:rsidR="00F25AA5" w:rsidRPr="00967D8C" w:rsidRDefault="00F25AA5" w:rsidP="00F25AA5">
      <w:pPr>
        <w:pStyle w:val="a7"/>
        <w:numPr>
          <w:ilvl w:val="0"/>
          <w:numId w:val="8"/>
        </w:numPr>
        <w:ind w:firstLineChars="0"/>
        <w:rPr>
          <w:rFonts w:eastAsia="宋体"/>
          <w:b/>
          <w:color w:val="000000"/>
          <w:sz w:val="21"/>
          <w:szCs w:val="21"/>
          <w:lang w:eastAsia="zh-CN"/>
        </w:rPr>
      </w:pPr>
      <w:r w:rsidRPr="00967D8C">
        <w:rPr>
          <w:rFonts w:eastAsia="宋体"/>
          <w:b/>
          <w:color w:val="000000"/>
          <w:sz w:val="21"/>
          <w:szCs w:val="21"/>
          <w:lang w:eastAsia="zh-CN"/>
        </w:rPr>
        <w:t>Alt T-1: (pre)configured or fixed</w:t>
      </w:r>
    </w:p>
    <w:p w14:paraId="1DCF2219" w14:textId="77777777" w:rsidR="00F25AA5" w:rsidRPr="00967D8C" w:rsidRDefault="00F25AA5" w:rsidP="00F25AA5">
      <w:pPr>
        <w:pStyle w:val="a7"/>
        <w:numPr>
          <w:ilvl w:val="0"/>
          <w:numId w:val="8"/>
        </w:numPr>
        <w:ind w:firstLineChars="0"/>
        <w:rPr>
          <w:rFonts w:eastAsia="宋体"/>
          <w:b/>
          <w:color w:val="000000"/>
          <w:sz w:val="21"/>
          <w:szCs w:val="21"/>
          <w:lang w:eastAsia="zh-CN"/>
        </w:rPr>
      </w:pPr>
      <w:r w:rsidRPr="00967D8C">
        <w:rPr>
          <w:rFonts w:eastAsia="宋体"/>
          <w:b/>
          <w:color w:val="000000"/>
          <w:sz w:val="21"/>
          <w:szCs w:val="21"/>
          <w:lang w:eastAsia="zh-CN"/>
        </w:rPr>
        <w:t>Alt T-2: Flexible (d</w:t>
      </w:r>
      <w:r w:rsidRPr="00967D8C">
        <w:rPr>
          <w:rFonts w:eastAsia="宋体" w:hint="eastAsia"/>
          <w:b/>
          <w:color w:val="000000"/>
          <w:sz w:val="21"/>
          <w:szCs w:val="21"/>
          <w:lang w:eastAsia="zh-CN"/>
        </w:rPr>
        <w:t>ynamic</w:t>
      </w:r>
      <w:r w:rsidRPr="00967D8C">
        <w:rPr>
          <w:rFonts w:eastAsia="宋体"/>
          <w:b/>
          <w:color w:val="000000"/>
          <w:sz w:val="21"/>
          <w:szCs w:val="21"/>
          <w:lang w:eastAsia="zh-CN"/>
        </w:rPr>
        <w:t>ally indicated by SCI)</w:t>
      </w:r>
    </w:p>
    <w:p w14:paraId="2E5BCDD5" w14:textId="77777777" w:rsidR="00F25AA5" w:rsidRDefault="00F25AA5" w:rsidP="00F25AA5">
      <w:pPr>
        <w:rPr>
          <w:rFonts w:eastAsia="宋体"/>
          <w:b/>
          <w:color w:val="000000"/>
          <w:sz w:val="21"/>
          <w:szCs w:val="21"/>
          <w:u w:val="single"/>
          <w:lang w:eastAsia="zh-CN"/>
        </w:rPr>
      </w:pPr>
      <w:r w:rsidRPr="00967D8C">
        <w:rPr>
          <w:rFonts w:eastAsia="宋体"/>
          <w:b/>
          <w:color w:val="000000"/>
          <w:sz w:val="21"/>
          <w:szCs w:val="21"/>
          <w:u w:val="single"/>
          <w:lang w:eastAsia="zh-CN"/>
        </w:rPr>
        <w:t>How to determine the PSFCH frequency resource</w:t>
      </w:r>
    </w:p>
    <w:p w14:paraId="12F4396D" w14:textId="77777777" w:rsidR="00F25AA5" w:rsidRPr="00967D8C" w:rsidRDefault="00F25AA5" w:rsidP="00F25AA5">
      <w:pPr>
        <w:rPr>
          <w:rFonts w:eastAsia="宋体"/>
          <w:color w:val="000000"/>
          <w:sz w:val="21"/>
          <w:szCs w:val="21"/>
          <w:lang w:eastAsia="zh-CN"/>
        </w:rPr>
      </w:pPr>
      <w:r w:rsidRPr="00967D8C">
        <w:rPr>
          <w:rFonts w:eastAsia="宋体" w:hint="eastAsia"/>
          <w:color w:val="000000"/>
          <w:sz w:val="21"/>
          <w:szCs w:val="21"/>
          <w:lang w:eastAsia="zh-CN"/>
        </w:rPr>
        <w:t xml:space="preserve">The </w:t>
      </w:r>
      <w:r>
        <w:rPr>
          <w:rFonts w:eastAsia="宋体"/>
          <w:color w:val="000000"/>
          <w:sz w:val="21"/>
          <w:szCs w:val="21"/>
          <w:lang w:eastAsia="zh-CN"/>
        </w:rPr>
        <w:t xml:space="preserve">frequency </w:t>
      </w:r>
      <w:r w:rsidRPr="00967D8C">
        <w:rPr>
          <w:rFonts w:eastAsia="宋体"/>
          <w:color w:val="000000"/>
          <w:sz w:val="21"/>
          <w:szCs w:val="21"/>
          <w:lang w:eastAsia="zh-CN"/>
        </w:rPr>
        <w:t>relationship between PSSCH and the associated HARQ feedback can be</w:t>
      </w:r>
    </w:p>
    <w:p w14:paraId="3E4BC44B" w14:textId="77777777" w:rsidR="00F25AA5" w:rsidRPr="00967D8C" w:rsidRDefault="00F25AA5" w:rsidP="00F25AA5">
      <w:pPr>
        <w:pStyle w:val="a7"/>
        <w:numPr>
          <w:ilvl w:val="0"/>
          <w:numId w:val="8"/>
        </w:numPr>
        <w:ind w:firstLineChars="0"/>
        <w:rPr>
          <w:rFonts w:eastAsia="宋体"/>
          <w:b/>
          <w:color w:val="000000"/>
          <w:sz w:val="21"/>
          <w:szCs w:val="21"/>
          <w:lang w:eastAsia="zh-CN"/>
        </w:rPr>
      </w:pPr>
      <w:r w:rsidRPr="00967D8C">
        <w:rPr>
          <w:rFonts w:eastAsia="宋体"/>
          <w:b/>
          <w:color w:val="000000"/>
          <w:sz w:val="21"/>
          <w:szCs w:val="21"/>
          <w:lang w:eastAsia="zh-CN"/>
        </w:rPr>
        <w:t>Alt F-1: (pre)configured or fixed</w:t>
      </w:r>
    </w:p>
    <w:p w14:paraId="7BB645D6" w14:textId="77777777" w:rsidR="00F25AA5" w:rsidRPr="00967D8C" w:rsidRDefault="00F25AA5" w:rsidP="00F25AA5">
      <w:pPr>
        <w:pStyle w:val="a7"/>
        <w:numPr>
          <w:ilvl w:val="1"/>
          <w:numId w:val="8"/>
        </w:numPr>
        <w:ind w:firstLineChars="0"/>
        <w:rPr>
          <w:rFonts w:eastAsia="宋体"/>
          <w:color w:val="000000"/>
          <w:sz w:val="21"/>
          <w:szCs w:val="21"/>
          <w:lang w:eastAsia="zh-CN"/>
        </w:rPr>
      </w:pPr>
      <w:r w:rsidRPr="00967D8C">
        <w:rPr>
          <w:rFonts w:hint="eastAsia"/>
          <w:sz w:val="21"/>
          <w:szCs w:val="21"/>
          <w:lang w:val="en-GB" w:eastAsia="zh-CN"/>
        </w:rPr>
        <w:lastRenderedPageBreak/>
        <w:t>F-1</w:t>
      </w:r>
      <w:r w:rsidRPr="00967D8C">
        <w:rPr>
          <w:sz w:val="21"/>
          <w:szCs w:val="21"/>
          <w:lang w:val="en-GB" w:eastAsia="zh-CN"/>
        </w:rPr>
        <w:t>a:</w:t>
      </w:r>
      <w:r w:rsidRPr="00967D8C">
        <w:rPr>
          <w:rFonts w:eastAsia="宋体"/>
          <w:color w:val="000000"/>
          <w:sz w:val="21"/>
          <w:szCs w:val="21"/>
          <w:lang w:eastAsia="zh-CN"/>
        </w:rPr>
        <w:t xml:space="preserve"> Frequency resource of PSFCH is associated with the associated PSCCH</w:t>
      </w:r>
    </w:p>
    <w:p w14:paraId="1AA225B8" w14:textId="77777777" w:rsidR="00F25AA5" w:rsidRDefault="00F25AA5" w:rsidP="00F25AA5">
      <w:pPr>
        <w:pStyle w:val="a7"/>
        <w:numPr>
          <w:ilvl w:val="1"/>
          <w:numId w:val="8"/>
        </w:numPr>
        <w:ind w:firstLineChars="0"/>
        <w:rPr>
          <w:rFonts w:eastAsia="宋体"/>
          <w:color w:val="000000"/>
          <w:sz w:val="21"/>
          <w:szCs w:val="21"/>
          <w:lang w:eastAsia="zh-CN"/>
        </w:rPr>
      </w:pPr>
      <w:r w:rsidRPr="00967D8C">
        <w:rPr>
          <w:rFonts w:hint="eastAsia"/>
          <w:sz w:val="21"/>
          <w:szCs w:val="21"/>
          <w:lang w:val="en-GB" w:eastAsia="zh-CN"/>
        </w:rPr>
        <w:t>F-1</w:t>
      </w:r>
      <w:r w:rsidRPr="00967D8C">
        <w:rPr>
          <w:sz w:val="21"/>
          <w:szCs w:val="21"/>
          <w:lang w:val="en-GB" w:eastAsia="zh-CN"/>
        </w:rPr>
        <w:t>b:</w:t>
      </w:r>
      <w:r w:rsidRPr="00967D8C">
        <w:rPr>
          <w:rFonts w:eastAsia="宋体"/>
          <w:color w:val="000000"/>
          <w:sz w:val="21"/>
          <w:szCs w:val="21"/>
          <w:lang w:eastAsia="zh-CN"/>
        </w:rPr>
        <w:t xml:space="preserve"> Frequency resource of PSFCH is associated with the associated PSSCH</w:t>
      </w:r>
    </w:p>
    <w:p w14:paraId="598DCACD" w14:textId="77777777" w:rsidR="00F25AA5" w:rsidRDefault="00F25AA5" w:rsidP="00F25AA5">
      <w:pPr>
        <w:pStyle w:val="a7"/>
        <w:numPr>
          <w:ilvl w:val="0"/>
          <w:numId w:val="8"/>
        </w:numPr>
        <w:ind w:firstLineChars="0"/>
        <w:rPr>
          <w:rFonts w:eastAsia="宋体"/>
          <w:b/>
          <w:color w:val="000000"/>
          <w:sz w:val="21"/>
          <w:szCs w:val="21"/>
          <w:lang w:eastAsia="zh-CN"/>
        </w:rPr>
      </w:pPr>
      <w:r w:rsidRPr="00967D8C">
        <w:rPr>
          <w:rFonts w:eastAsia="宋体"/>
          <w:b/>
          <w:color w:val="000000"/>
          <w:sz w:val="21"/>
          <w:szCs w:val="21"/>
          <w:lang w:eastAsia="zh-CN"/>
        </w:rPr>
        <w:t>Alt F-2: Flexible (d</w:t>
      </w:r>
      <w:r w:rsidRPr="00967D8C">
        <w:rPr>
          <w:rFonts w:eastAsia="宋体" w:hint="eastAsia"/>
          <w:b/>
          <w:color w:val="000000"/>
          <w:sz w:val="21"/>
          <w:szCs w:val="21"/>
          <w:lang w:eastAsia="zh-CN"/>
        </w:rPr>
        <w:t>ynamic</w:t>
      </w:r>
      <w:r w:rsidRPr="00967D8C">
        <w:rPr>
          <w:rFonts w:eastAsia="宋体"/>
          <w:b/>
          <w:color w:val="000000"/>
          <w:sz w:val="21"/>
          <w:szCs w:val="21"/>
          <w:lang w:eastAsia="zh-CN"/>
        </w:rPr>
        <w:t>ally indicated by SCI)</w:t>
      </w:r>
    </w:p>
    <w:p w14:paraId="2FA9F4D6" w14:textId="41D5C93C" w:rsidR="00F25AA5" w:rsidRDefault="003A2D23" w:rsidP="00F25AA5">
      <w:pPr>
        <w:rPr>
          <w:rFonts w:eastAsia="宋体"/>
          <w:color w:val="000000"/>
          <w:sz w:val="21"/>
          <w:szCs w:val="21"/>
          <w:lang w:eastAsia="zh-CN"/>
        </w:rPr>
      </w:pPr>
      <w:r>
        <w:rPr>
          <w:rFonts w:eastAsia="宋体"/>
          <w:color w:val="000000"/>
          <w:sz w:val="21"/>
          <w:szCs w:val="21"/>
          <w:lang w:eastAsia="zh-CN"/>
        </w:rPr>
        <w:t>Regarding to the determination of both time and frequency resource for PSFCH, t</w:t>
      </w:r>
      <w:r w:rsidR="00F25AA5" w:rsidRPr="00967D8C">
        <w:rPr>
          <w:rFonts w:eastAsia="宋体"/>
          <w:color w:val="000000"/>
          <w:sz w:val="21"/>
          <w:szCs w:val="21"/>
          <w:lang w:eastAsia="zh-CN"/>
        </w:rPr>
        <w:t xml:space="preserve">he simplest way is that PSFCH and the associated PSCCH use the same frequency resource and fixed timing i.e., </w:t>
      </w:r>
      <w:r w:rsidR="00F25AA5" w:rsidRPr="00967D8C">
        <w:rPr>
          <w:rFonts w:eastAsia="宋体" w:hint="eastAsia"/>
          <w:color w:val="000000"/>
          <w:sz w:val="21"/>
          <w:szCs w:val="21"/>
          <w:lang w:eastAsia="zh-CN"/>
        </w:rPr>
        <w:t>Alt T-1</w:t>
      </w:r>
      <w:r w:rsidR="00F25AA5" w:rsidRPr="00967D8C">
        <w:rPr>
          <w:rFonts w:eastAsia="宋体"/>
          <w:color w:val="000000"/>
          <w:sz w:val="21"/>
          <w:szCs w:val="21"/>
          <w:lang w:eastAsia="zh-CN"/>
        </w:rPr>
        <w:t xml:space="preserve"> +</w:t>
      </w:r>
      <w:r w:rsidR="00F25AA5" w:rsidRPr="00967D8C">
        <w:rPr>
          <w:rFonts w:eastAsia="宋体" w:hint="eastAsia"/>
          <w:color w:val="000000"/>
          <w:sz w:val="21"/>
          <w:szCs w:val="21"/>
          <w:lang w:eastAsia="zh-CN"/>
        </w:rPr>
        <w:t xml:space="preserve"> Alt F-1</w:t>
      </w:r>
      <w:r w:rsidR="00F25AA5" w:rsidRPr="00967D8C">
        <w:rPr>
          <w:rFonts w:eastAsia="宋体"/>
          <w:color w:val="000000"/>
          <w:sz w:val="21"/>
          <w:szCs w:val="21"/>
          <w:lang w:eastAsia="zh-CN"/>
        </w:rPr>
        <w:t xml:space="preserve">a (Figure 1). The </w:t>
      </w:r>
      <w:r w:rsidRPr="00967D8C">
        <w:rPr>
          <w:rFonts w:eastAsia="宋体"/>
          <w:color w:val="000000"/>
          <w:sz w:val="21"/>
          <w:szCs w:val="21"/>
          <w:lang w:eastAsia="zh-CN"/>
        </w:rPr>
        <w:t>receiv</w:t>
      </w:r>
      <w:r>
        <w:rPr>
          <w:rFonts w:eastAsia="宋体"/>
          <w:color w:val="000000"/>
          <w:sz w:val="21"/>
          <w:szCs w:val="21"/>
          <w:lang w:eastAsia="zh-CN"/>
        </w:rPr>
        <w:t>er</w:t>
      </w:r>
      <w:r w:rsidRPr="00967D8C">
        <w:rPr>
          <w:rFonts w:eastAsia="宋体"/>
          <w:color w:val="000000"/>
          <w:sz w:val="21"/>
          <w:szCs w:val="21"/>
          <w:lang w:eastAsia="zh-CN"/>
        </w:rPr>
        <w:t xml:space="preserve"> </w:t>
      </w:r>
      <w:r w:rsidR="00F25AA5" w:rsidRPr="00967D8C">
        <w:rPr>
          <w:rFonts w:eastAsia="宋体"/>
          <w:color w:val="000000"/>
          <w:sz w:val="21"/>
          <w:szCs w:val="21"/>
          <w:lang w:eastAsia="zh-CN"/>
        </w:rPr>
        <w:t xml:space="preserve">UE transmits the HARQ feedback in a specific reserved time/frequency resource after the data decoding. The assumptions behind this method </w:t>
      </w:r>
      <w:r>
        <w:rPr>
          <w:rFonts w:eastAsia="宋体"/>
          <w:color w:val="000000"/>
          <w:sz w:val="21"/>
          <w:szCs w:val="21"/>
          <w:lang w:eastAsia="zh-CN"/>
        </w:rPr>
        <w:t>are</w:t>
      </w:r>
      <w:r w:rsidRPr="00967D8C">
        <w:rPr>
          <w:rFonts w:eastAsia="宋体"/>
          <w:color w:val="000000"/>
          <w:sz w:val="21"/>
          <w:szCs w:val="21"/>
          <w:lang w:eastAsia="zh-CN"/>
        </w:rPr>
        <w:t xml:space="preserve"> </w:t>
      </w:r>
      <w:r w:rsidR="00F25AA5" w:rsidRPr="00967D8C">
        <w:rPr>
          <w:rFonts w:eastAsia="宋体"/>
          <w:color w:val="000000"/>
          <w:sz w:val="21"/>
          <w:szCs w:val="21"/>
          <w:lang w:eastAsia="zh-CN"/>
        </w:rPr>
        <w:t xml:space="preserve">two: 1) The HARQ feedback resource has to be reserved by default; 2) PSFCH and the associated PSCCH always use the same number of RBs, although not flexible enough but easy to implement. </w:t>
      </w:r>
      <w:r w:rsidR="00F25AA5" w:rsidRPr="00967D8C">
        <w:rPr>
          <w:rFonts w:eastAsia="宋体" w:hint="eastAsia"/>
          <w:color w:val="000000"/>
          <w:sz w:val="21"/>
          <w:szCs w:val="21"/>
          <w:lang w:eastAsia="zh-CN"/>
        </w:rPr>
        <w:t>For F-1</w:t>
      </w:r>
      <w:r w:rsidR="00F25AA5" w:rsidRPr="00967D8C">
        <w:rPr>
          <w:rFonts w:eastAsia="宋体"/>
          <w:color w:val="000000"/>
          <w:sz w:val="21"/>
          <w:szCs w:val="21"/>
          <w:lang w:eastAsia="zh-CN"/>
        </w:rPr>
        <w:t>b, the frequency resource of PSFCH can be a subset of the frequency resources used for the associated PSSCH. The specific subset needs to be predefined or indicated to the receive</w:t>
      </w:r>
      <w:r>
        <w:rPr>
          <w:rFonts w:eastAsia="宋体"/>
          <w:color w:val="000000"/>
          <w:sz w:val="21"/>
          <w:szCs w:val="21"/>
          <w:lang w:eastAsia="zh-CN"/>
        </w:rPr>
        <w:t>r</w:t>
      </w:r>
      <w:r w:rsidR="00F25AA5" w:rsidRPr="00967D8C">
        <w:rPr>
          <w:rFonts w:eastAsia="宋体"/>
          <w:color w:val="000000"/>
          <w:sz w:val="21"/>
          <w:szCs w:val="21"/>
          <w:lang w:eastAsia="zh-CN"/>
        </w:rPr>
        <w:t xml:space="preserve"> UE. </w:t>
      </w:r>
    </w:p>
    <w:p w14:paraId="262291D5" w14:textId="77777777" w:rsidR="00F25AA5" w:rsidRDefault="00F25AA5" w:rsidP="00F25AA5">
      <w:pPr>
        <w:autoSpaceDE/>
        <w:autoSpaceDN/>
        <w:adjustRightInd/>
        <w:snapToGrid/>
        <w:spacing w:after="0"/>
        <w:jc w:val="center"/>
        <w:rPr>
          <w:lang w:eastAsia="zh-CN"/>
        </w:rPr>
      </w:pPr>
      <w:r>
        <w:rPr>
          <w:noProof/>
          <w:lang w:eastAsia="zh-CN"/>
        </w:rPr>
        <w:drawing>
          <wp:inline distT="0" distB="0" distL="0" distR="0" wp14:anchorId="065A31C7" wp14:editId="4D344D4C">
            <wp:extent cx="2560320" cy="15303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60320" cy="1530350"/>
                    </a:xfrm>
                    <a:prstGeom prst="rect">
                      <a:avLst/>
                    </a:prstGeom>
                    <a:noFill/>
                  </pic:spPr>
                </pic:pic>
              </a:graphicData>
            </a:graphic>
          </wp:inline>
        </w:drawing>
      </w:r>
    </w:p>
    <w:p w14:paraId="174154EC" w14:textId="77777777" w:rsidR="00F25AA5" w:rsidRPr="005B4F0C" w:rsidRDefault="00F25AA5" w:rsidP="00F25AA5">
      <w:pPr>
        <w:pStyle w:val="a5"/>
      </w:pPr>
      <w:r w:rsidRPr="005B4F0C">
        <w:t xml:space="preserve"> Figure 1</w:t>
      </w:r>
      <w:r>
        <w:t>.</w:t>
      </w:r>
      <w:r w:rsidRPr="00F2268E">
        <w:rPr>
          <w:rFonts w:eastAsia="宋体"/>
          <w:color w:val="000000"/>
          <w:sz w:val="21"/>
          <w:szCs w:val="21"/>
        </w:rPr>
        <w:t xml:space="preserve"> </w:t>
      </w:r>
      <w:r w:rsidRPr="00967D8C">
        <w:rPr>
          <w:rFonts w:eastAsia="宋体"/>
          <w:color w:val="000000"/>
          <w:sz w:val="21"/>
          <w:szCs w:val="21"/>
        </w:rPr>
        <w:t xml:space="preserve">PSFCH and the associated PSCCH use the same frequency resource and fixed timing </w:t>
      </w:r>
      <w:r>
        <w:rPr>
          <w:rFonts w:eastAsia="宋体"/>
          <w:color w:val="000000"/>
          <w:sz w:val="21"/>
          <w:szCs w:val="21"/>
        </w:rPr>
        <w:t>(</w:t>
      </w:r>
      <w:r w:rsidRPr="00967D8C">
        <w:rPr>
          <w:rFonts w:eastAsia="宋体" w:hint="eastAsia"/>
          <w:color w:val="000000"/>
          <w:sz w:val="21"/>
          <w:szCs w:val="21"/>
          <w:lang w:val="en-US"/>
        </w:rPr>
        <w:t>Alt T-1</w:t>
      </w:r>
      <w:r w:rsidRPr="00967D8C">
        <w:rPr>
          <w:rFonts w:eastAsia="宋体"/>
          <w:color w:val="000000"/>
          <w:sz w:val="21"/>
          <w:szCs w:val="21"/>
          <w:lang w:val="en-US"/>
        </w:rPr>
        <w:t xml:space="preserve"> +</w:t>
      </w:r>
      <w:r w:rsidRPr="00967D8C">
        <w:rPr>
          <w:rFonts w:eastAsia="宋体" w:hint="eastAsia"/>
          <w:color w:val="000000"/>
          <w:sz w:val="21"/>
          <w:szCs w:val="21"/>
          <w:lang w:val="en-US"/>
        </w:rPr>
        <w:t xml:space="preserve"> Alt F-1</w:t>
      </w:r>
      <w:r w:rsidRPr="00967D8C">
        <w:rPr>
          <w:rFonts w:eastAsia="宋体"/>
          <w:color w:val="000000"/>
          <w:sz w:val="21"/>
          <w:szCs w:val="21"/>
          <w:lang w:val="en-US"/>
        </w:rPr>
        <w:t>a</w:t>
      </w:r>
      <w:r>
        <w:rPr>
          <w:rFonts w:eastAsia="宋体"/>
          <w:color w:val="000000"/>
          <w:sz w:val="21"/>
          <w:szCs w:val="21"/>
          <w:lang w:val="en-US"/>
        </w:rPr>
        <w:t>)</w:t>
      </w:r>
      <w:r w:rsidRPr="005B4F0C">
        <w:t>.</w:t>
      </w:r>
    </w:p>
    <w:p w14:paraId="4063B295" w14:textId="77777777" w:rsidR="00F25AA5" w:rsidRDefault="00F25AA5" w:rsidP="00F25AA5">
      <w:pPr>
        <w:rPr>
          <w:rFonts w:eastAsia="宋体"/>
          <w:color w:val="000000"/>
          <w:sz w:val="21"/>
          <w:szCs w:val="21"/>
          <w:lang w:eastAsia="zh-CN"/>
        </w:rPr>
      </w:pPr>
      <w:r>
        <w:rPr>
          <w:rFonts w:eastAsia="宋体" w:hint="eastAsia"/>
          <w:color w:val="000000"/>
          <w:sz w:val="21"/>
          <w:szCs w:val="21"/>
          <w:lang w:eastAsia="zh-CN"/>
        </w:rPr>
        <w:t xml:space="preserve">The most flexible way is </w:t>
      </w:r>
      <w:r>
        <w:rPr>
          <w:rFonts w:eastAsia="宋体"/>
          <w:color w:val="000000"/>
          <w:sz w:val="21"/>
          <w:szCs w:val="21"/>
          <w:lang w:eastAsia="zh-CN"/>
        </w:rPr>
        <w:t>that</w:t>
      </w:r>
      <w:r w:rsidRPr="00967D8C">
        <w:rPr>
          <w:rFonts w:eastAsia="宋体" w:hint="eastAsia"/>
          <w:color w:val="000000"/>
          <w:sz w:val="21"/>
          <w:szCs w:val="21"/>
          <w:lang w:eastAsia="zh-CN"/>
        </w:rPr>
        <w:t xml:space="preserve"> </w:t>
      </w:r>
      <w:r w:rsidRPr="00967D8C">
        <w:rPr>
          <w:rFonts w:eastAsia="宋体"/>
          <w:color w:val="000000"/>
          <w:sz w:val="21"/>
          <w:szCs w:val="21"/>
          <w:lang w:eastAsia="zh-CN"/>
        </w:rPr>
        <w:t>the</w:t>
      </w:r>
      <w:r w:rsidRPr="00967D8C">
        <w:rPr>
          <w:rFonts w:eastAsia="宋体" w:hint="eastAsia"/>
          <w:color w:val="000000"/>
          <w:sz w:val="21"/>
          <w:szCs w:val="21"/>
          <w:lang w:eastAsia="zh-CN"/>
        </w:rPr>
        <w:t xml:space="preserve"> </w:t>
      </w:r>
      <w:r>
        <w:rPr>
          <w:rFonts w:eastAsia="宋体"/>
          <w:color w:val="000000"/>
          <w:sz w:val="21"/>
          <w:szCs w:val="21"/>
          <w:lang w:eastAsia="zh-CN"/>
        </w:rPr>
        <w:t>PSFCH</w:t>
      </w:r>
      <w:r w:rsidRPr="00785039">
        <w:rPr>
          <w:rFonts w:eastAsia="宋体"/>
          <w:color w:val="000000"/>
          <w:sz w:val="21"/>
          <w:szCs w:val="21"/>
          <w:lang w:eastAsia="zh-CN"/>
        </w:rPr>
        <w:t xml:space="preserve"> time resource and/or frequency</w:t>
      </w:r>
      <w:r>
        <w:rPr>
          <w:rFonts w:eastAsia="宋体"/>
          <w:color w:val="000000"/>
          <w:sz w:val="21"/>
          <w:szCs w:val="21"/>
          <w:lang w:eastAsia="zh-CN"/>
        </w:rPr>
        <w:t xml:space="preserve"> resource are dynamically indicated, by including t</w:t>
      </w:r>
      <w:r>
        <w:rPr>
          <w:rFonts w:eastAsia="宋体" w:hint="eastAsia"/>
          <w:color w:val="000000"/>
          <w:sz w:val="21"/>
          <w:szCs w:val="21"/>
          <w:lang w:eastAsia="zh-CN"/>
        </w:rPr>
        <w:t>ime/frequency</w:t>
      </w:r>
      <w:r>
        <w:rPr>
          <w:rFonts w:eastAsia="宋体"/>
          <w:color w:val="000000"/>
          <w:sz w:val="21"/>
          <w:szCs w:val="21"/>
          <w:lang w:eastAsia="zh-CN"/>
        </w:rPr>
        <w:t xml:space="preserve"> </w:t>
      </w:r>
      <w:r>
        <w:rPr>
          <w:rFonts w:eastAsia="宋体" w:hint="eastAsia"/>
          <w:color w:val="000000"/>
          <w:sz w:val="21"/>
          <w:szCs w:val="21"/>
          <w:lang w:eastAsia="zh-CN"/>
        </w:rPr>
        <w:t>resource allocation fi</w:t>
      </w:r>
      <w:r>
        <w:rPr>
          <w:rFonts w:eastAsia="宋体"/>
          <w:color w:val="000000"/>
          <w:sz w:val="21"/>
          <w:szCs w:val="21"/>
          <w:lang w:eastAsia="zh-CN"/>
        </w:rPr>
        <w:t xml:space="preserve">eld(s) in the SCI, or implicitly deriving/indexing </w:t>
      </w:r>
      <w:r w:rsidRPr="00A73659">
        <w:rPr>
          <w:rFonts w:eastAsia="宋体"/>
          <w:color w:val="000000"/>
          <w:sz w:val="21"/>
          <w:szCs w:val="21"/>
          <w:lang w:eastAsia="zh-CN"/>
        </w:rPr>
        <w:t xml:space="preserve">from a (pre)configured transmission pattern/table/hash function. </w:t>
      </w:r>
    </w:p>
    <w:p w14:paraId="4BC6D798" w14:textId="297AC978" w:rsidR="00F25AA5" w:rsidRPr="00BA325D" w:rsidRDefault="00F25AA5" w:rsidP="00F25AA5">
      <w:pPr>
        <w:rPr>
          <w:rFonts w:eastAsia="宋体"/>
          <w:color w:val="000000"/>
          <w:sz w:val="21"/>
          <w:szCs w:val="21"/>
          <w:lang w:eastAsia="zh-CN"/>
        </w:rPr>
      </w:pPr>
      <w:r>
        <w:rPr>
          <w:rFonts w:eastAsia="宋体"/>
          <w:color w:val="000000"/>
          <w:sz w:val="21"/>
          <w:szCs w:val="21"/>
          <w:lang w:val="en-GB" w:eastAsia="zh-CN"/>
        </w:rPr>
        <w:t>Figure 2</w:t>
      </w:r>
      <w:r>
        <w:rPr>
          <w:rFonts w:eastAsia="宋体"/>
          <w:color w:val="000000"/>
          <w:sz w:val="21"/>
          <w:szCs w:val="21"/>
          <w:lang w:eastAsia="zh-CN"/>
        </w:rPr>
        <w:t xml:space="preserve"> shows an example of hybrid determination method</w:t>
      </w:r>
      <w:r w:rsidR="003A2D23">
        <w:rPr>
          <w:rFonts w:eastAsia="宋体"/>
          <w:color w:val="000000"/>
          <w:sz w:val="21"/>
          <w:szCs w:val="21"/>
          <w:lang w:eastAsia="zh-CN"/>
        </w:rPr>
        <w:t>,</w:t>
      </w:r>
      <w:r>
        <w:rPr>
          <w:rFonts w:eastAsia="宋体"/>
          <w:color w:val="000000"/>
          <w:sz w:val="21"/>
          <w:szCs w:val="21"/>
          <w:lang w:eastAsia="zh-CN"/>
        </w:rPr>
        <w:t xml:space="preserve"> in which SCI indicates the timing between PSSCH and PSFCH </w:t>
      </w:r>
      <w:r w:rsidR="003A2D23">
        <w:rPr>
          <w:rFonts w:eastAsia="宋体"/>
          <w:color w:val="000000"/>
          <w:sz w:val="21"/>
          <w:szCs w:val="21"/>
          <w:lang w:eastAsia="zh-CN"/>
        </w:rPr>
        <w:t xml:space="preserve">as well as </w:t>
      </w:r>
      <w:r>
        <w:rPr>
          <w:rFonts w:eastAsia="宋体"/>
          <w:color w:val="000000"/>
          <w:sz w:val="21"/>
          <w:szCs w:val="21"/>
          <w:lang w:eastAsia="zh-CN"/>
        </w:rPr>
        <w:t xml:space="preserve">the PSFCH resource index. Each PSCCH candidate </w:t>
      </w:r>
      <w:r w:rsidR="003A2D23">
        <w:rPr>
          <w:rFonts w:eastAsia="宋体"/>
          <w:color w:val="000000"/>
          <w:sz w:val="21"/>
          <w:szCs w:val="21"/>
          <w:lang w:eastAsia="zh-CN"/>
        </w:rPr>
        <w:t xml:space="preserve">is </w:t>
      </w:r>
      <w:r>
        <w:rPr>
          <w:rFonts w:eastAsia="宋体"/>
          <w:color w:val="000000"/>
          <w:sz w:val="21"/>
          <w:szCs w:val="21"/>
          <w:lang w:eastAsia="zh-CN"/>
        </w:rPr>
        <w:t xml:space="preserve">associated with 4 PSFCH resources (labelled as F_A, F_B, F_C, and F_D). The association between PSCCH candidate </w:t>
      </w:r>
      <w:r>
        <w:rPr>
          <w:rFonts w:eastAsia="宋体" w:hint="eastAsia"/>
          <w:color w:val="000000"/>
          <w:sz w:val="21"/>
          <w:szCs w:val="21"/>
          <w:lang w:eastAsia="zh-CN"/>
        </w:rPr>
        <w:t xml:space="preserve">and </w:t>
      </w:r>
      <w:r>
        <w:rPr>
          <w:rFonts w:eastAsia="宋体"/>
          <w:color w:val="000000"/>
          <w:sz w:val="21"/>
          <w:szCs w:val="21"/>
          <w:lang w:eastAsia="zh-CN"/>
        </w:rPr>
        <w:t>PSFCH resources are (pre</w:t>
      </w:r>
      <w:r>
        <w:rPr>
          <w:rFonts w:eastAsia="宋体" w:hint="eastAsia"/>
          <w:color w:val="000000"/>
          <w:sz w:val="21"/>
          <w:szCs w:val="21"/>
          <w:lang w:eastAsia="zh-CN"/>
        </w:rPr>
        <w:t>)</w:t>
      </w:r>
      <w:r>
        <w:rPr>
          <w:rFonts w:eastAsia="宋体"/>
          <w:color w:val="000000"/>
          <w:sz w:val="21"/>
          <w:szCs w:val="21"/>
          <w:lang w:eastAsia="zh-CN"/>
        </w:rPr>
        <w:t>configured. After SCI decoding, the receiver UE knows</w:t>
      </w:r>
      <w:r w:rsidR="00C22700">
        <w:rPr>
          <w:rFonts w:eastAsia="宋体"/>
          <w:color w:val="000000"/>
          <w:sz w:val="21"/>
          <w:szCs w:val="21"/>
          <w:lang w:eastAsia="zh-CN"/>
        </w:rPr>
        <w:t xml:space="preserve"> the timing</w:t>
      </w:r>
      <w:r>
        <w:rPr>
          <w:rFonts w:eastAsia="宋体"/>
          <w:color w:val="000000"/>
          <w:sz w:val="21"/>
          <w:szCs w:val="21"/>
          <w:lang w:eastAsia="zh-CN"/>
        </w:rPr>
        <w:t xml:space="preserve"> to transmit HARQ feedback and the exact PSFCH resource in that slot. Specifically, if the receiver UE has detected SCI </w:t>
      </w:r>
      <w:r w:rsidR="00C22700">
        <w:rPr>
          <w:rFonts w:eastAsia="宋体"/>
          <w:color w:val="000000"/>
          <w:sz w:val="21"/>
          <w:szCs w:val="21"/>
          <w:lang w:eastAsia="zh-CN"/>
        </w:rPr>
        <w:t xml:space="preserve">denoted </w:t>
      </w:r>
      <w:r>
        <w:rPr>
          <w:rFonts w:eastAsia="宋体"/>
          <w:color w:val="000000"/>
          <w:sz w:val="21"/>
          <w:szCs w:val="21"/>
          <w:lang w:eastAsia="zh-CN"/>
        </w:rPr>
        <w:t xml:space="preserve">with solid red, it </w:t>
      </w:r>
      <w:r w:rsidR="00C22700">
        <w:rPr>
          <w:rFonts w:eastAsia="宋体"/>
          <w:color w:val="000000"/>
          <w:sz w:val="21"/>
          <w:szCs w:val="21"/>
          <w:lang w:eastAsia="zh-CN"/>
        </w:rPr>
        <w:t xml:space="preserve">will know </w:t>
      </w:r>
      <w:r>
        <w:rPr>
          <w:rFonts w:eastAsia="宋体"/>
          <w:color w:val="000000"/>
          <w:sz w:val="21"/>
          <w:szCs w:val="21"/>
          <w:lang w:eastAsia="zh-CN"/>
        </w:rPr>
        <w:t xml:space="preserve">the PSFCH resource is F_A in current slot, or if the receiver UE has detected SCI </w:t>
      </w:r>
      <w:r w:rsidR="00C22700">
        <w:rPr>
          <w:rFonts w:eastAsia="宋体"/>
          <w:color w:val="000000"/>
          <w:sz w:val="21"/>
          <w:szCs w:val="21"/>
          <w:lang w:eastAsia="zh-CN"/>
        </w:rPr>
        <w:t xml:space="preserve">denoted </w:t>
      </w:r>
      <w:r>
        <w:rPr>
          <w:rFonts w:eastAsia="宋体"/>
          <w:color w:val="000000"/>
          <w:sz w:val="21"/>
          <w:szCs w:val="21"/>
          <w:lang w:eastAsia="zh-CN"/>
        </w:rPr>
        <w:t xml:space="preserve">with dash red, </w:t>
      </w:r>
      <w:r w:rsidR="00C22700">
        <w:rPr>
          <w:rFonts w:eastAsia="宋体"/>
          <w:color w:val="000000"/>
          <w:sz w:val="21"/>
          <w:szCs w:val="21"/>
          <w:lang w:eastAsia="zh-CN"/>
        </w:rPr>
        <w:t>it will</w:t>
      </w:r>
      <w:r>
        <w:rPr>
          <w:rFonts w:eastAsia="宋体"/>
          <w:color w:val="000000"/>
          <w:sz w:val="21"/>
          <w:szCs w:val="21"/>
          <w:lang w:eastAsia="zh-CN"/>
        </w:rPr>
        <w:t xml:space="preserve"> know the PSFCH resource is F_D in next slot. </w:t>
      </w:r>
    </w:p>
    <w:p w14:paraId="2649B76A" w14:textId="77777777" w:rsidR="00F25AA5" w:rsidRDefault="00F25AA5" w:rsidP="00F25AA5">
      <w:pPr>
        <w:jc w:val="center"/>
      </w:pPr>
      <w:r>
        <w:rPr>
          <w:noProof/>
          <w:lang w:eastAsia="zh-CN"/>
        </w:rPr>
        <w:drawing>
          <wp:inline distT="0" distB="0" distL="0" distR="0" wp14:anchorId="6A864AAD" wp14:editId="57C36934">
            <wp:extent cx="4237200" cy="2678400"/>
            <wp:effectExtent l="0" t="0" r="0" b="8255"/>
            <wp:docPr id="249" name="图片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37200" cy="2678400"/>
                    </a:xfrm>
                    <a:prstGeom prst="rect">
                      <a:avLst/>
                    </a:prstGeom>
                  </pic:spPr>
                </pic:pic>
              </a:graphicData>
            </a:graphic>
          </wp:inline>
        </w:drawing>
      </w:r>
    </w:p>
    <w:p w14:paraId="750E2523" w14:textId="668FCEE4" w:rsidR="00F25AA5" w:rsidRPr="0083235F" w:rsidRDefault="00F25AA5" w:rsidP="00F25AA5">
      <w:pPr>
        <w:pStyle w:val="a5"/>
      </w:pPr>
      <w:r w:rsidRPr="005B4F0C">
        <w:t xml:space="preserve">Figure </w:t>
      </w:r>
      <w:r>
        <w:t>2.</w:t>
      </w:r>
      <w:r w:rsidRPr="00F2268E">
        <w:rPr>
          <w:rFonts w:eastAsia="宋体"/>
          <w:color w:val="000000"/>
          <w:sz w:val="21"/>
          <w:szCs w:val="21"/>
        </w:rPr>
        <w:t xml:space="preserve"> </w:t>
      </w:r>
      <w:r>
        <w:rPr>
          <w:rFonts w:eastAsia="宋体"/>
          <w:color w:val="000000"/>
          <w:sz w:val="21"/>
          <w:szCs w:val="21"/>
        </w:rPr>
        <w:t xml:space="preserve">Each PSCCH candidate </w:t>
      </w:r>
      <w:r w:rsidR="00C22700">
        <w:rPr>
          <w:rFonts w:eastAsia="宋体"/>
          <w:color w:val="000000"/>
          <w:sz w:val="21"/>
          <w:szCs w:val="21"/>
        </w:rPr>
        <w:t xml:space="preserve">is </w:t>
      </w:r>
      <w:r>
        <w:rPr>
          <w:rFonts w:eastAsia="宋体"/>
          <w:color w:val="000000"/>
          <w:sz w:val="21"/>
          <w:szCs w:val="21"/>
        </w:rPr>
        <w:t>associated with 4 PSFCH resources (labelled as F_A, F_B, F_C, and F_D)</w:t>
      </w:r>
      <w:r w:rsidRPr="005B4F0C">
        <w:t>.</w:t>
      </w:r>
    </w:p>
    <w:p w14:paraId="3AB3A26E" w14:textId="480BA33D" w:rsidR="00F25AA5" w:rsidRDefault="00D647EB" w:rsidP="00F25AA5">
      <w:pPr>
        <w:rPr>
          <w:rFonts w:eastAsia="宋体"/>
          <w:color w:val="000000"/>
          <w:sz w:val="21"/>
          <w:szCs w:val="21"/>
          <w:lang w:eastAsia="zh-CN"/>
        </w:rPr>
      </w:pPr>
      <w:r>
        <w:rPr>
          <w:rFonts w:eastAsia="宋体"/>
          <w:color w:val="000000"/>
          <w:sz w:val="21"/>
          <w:szCs w:val="21"/>
          <w:lang w:eastAsia="zh-CN"/>
        </w:rPr>
        <w:lastRenderedPageBreak/>
        <w:t>Furthermore, s</w:t>
      </w:r>
      <w:r w:rsidR="00F25AA5" w:rsidRPr="00280955">
        <w:rPr>
          <w:rFonts w:eastAsia="宋体" w:hint="eastAsia"/>
          <w:color w:val="000000"/>
          <w:sz w:val="21"/>
          <w:szCs w:val="21"/>
          <w:lang w:eastAsia="zh-CN"/>
        </w:rPr>
        <w:t xml:space="preserve">ingle </w:t>
      </w:r>
      <w:r w:rsidR="00F25AA5" w:rsidRPr="00280955">
        <w:rPr>
          <w:rFonts w:eastAsia="宋体"/>
          <w:color w:val="000000"/>
          <w:sz w:val="21"/>
          <w:szCs w:val="21"/>
          <w:lang w:eastAsia="zh-CN"/>
        </w:rPr>
        <w:t xml:space="preserve">or </w:t>
      </w:r>
      <w:r w:rsidR="00F25AA5" w:rsidRPr="00280955">
        <w:rPr>
          <w:rFonts w:eastAsia="宋体" w:hint="eastAsia"/>
          <w:color w:val="000000"/>
          <w:sz w:val="21"/>
          <w:szCs w:val="21"/>
          <w:lang w:eastAsia="zh-CN"/>
        </w:rPr>
        <w:t xml:space="preserve">multiple </w:t>
      </w:r>
      <w:r w:rsidR="00F25AA5" w:rsidRPr="00280955">
        <w:rPr>
          <w:rFonts w:eastAsia="宋体"/>
          <w:color w:val="000000"/>
          <w:sz w:val="21"/>
          <w:szCs w:val="21"/>
          <w:lang w:eastAsia="zh-CN"/>
        </w:rPr>
        <w:t>PSFCH resource</w:t>
      </w:r>
      <w:r w:rsidR="00F25AA5" w:rsidRPr="00280955">
        <w:rPr>
          <w:rFonts w:eastAsia="宋体" w:hint="eastAsia"/>
          <w:color w:val="000000"/>
          <w:sz w:val="21"/>
          <w:szCs w:val="21"/>
          <w:lang w:eastAsia="zh-CN"/>
        </w:rPr>
        <w:t>s</w:t>
      </w:r>
      <w:r w:rsidR="00F25AA5" w:rsidRPr="00280955">
        <w:rPr>
          <w:rFonts w:eastAsia="宋体"/>
          <w:color w:val="000000"/>
          <w:sz w:val="21"/>
          <w:szCs w:val="21"/>
          <w:lang w:eastAsia="zh-CN"/>
        </w:rPr>
        <w:t xml:space="preserve"> can be indicated.</w:t>
      </w:r>
      <w:r w:rsidR="00F25AA5">
        <w:rPr>
          <w:rFonts w:eastAsia="宋体"/>
          <w:color w:val="000000"/>
          <w:sz w:val="21"/>
          <w:szCs w:val="21"/>
          <w:lang w:eastAsia="zh-CN"/>
        </w:rPr>
        <w:t xml:space="preserve"> When</w:t>
      </w:r>
      <w:r w:rsidR="00F25AA5" w:rsidRPr="00330BA9">
        <w:rPr>
          <w:rFonts w:eastAsia="宋体" w:hint="eastAsia"/>
          <w:color w:val="000000"/>
          <w:sz w:val="21"/>
          <w:szCs w:val="21"/>
          <w:lang w:eastAsia="zh-CN"/>
        </w:rPr>
        <w:t xml:space="preserve"> multiple </w:t>
      </w:r>
      <w:r w:rsidR="00F25AA5" w:rsidRPr="00330BA9">
        <w:rPr>
          <w:rFonts w:eastAsia="宋体"/>
          <w:color w:val="000000"/>
          <w:sz w:val="21"/>
          <w:szCs w:val="21"/>
          <w:lang w:eastAsia="zh-CN"/>
        </w:rPr>
        <w:t>PSFCH resource</w:t>
      </w:r>
      <w:r w:rsidR="00F25AA5" w:rsidRPr="00330BA9">
        <w:rPr>
          <w:rFonts w:eastAsia="宋体" w:hint="eastAsia"/>
          <w:color w:val="000000"/>
          <w:sz w:val="21"/>
          <w:szCs w:val="21"/>
          <w:lang w:eastAsia="zh-CN"/>
        </w:rPr>
        <w:t xml:space="preserve">s </w:t>
      </w:r>
      <w:r w:rsidR="00F25AA5" w:rsidRPr="00330BA9">
        <w:rPr>
          <w:rFonts w:eastAsia="宋体"/>
          <w:color w:val="000000"/>
          <w:sz w:val="21"/>
          <w:szCs w:val="21"/>
          <w:lang w:eastAsia="zh-CN"/>
        </w:rPr>
        <w:t xml:space="preserve">are indicated, </w:t>
      </w:r>
      <w:r w:rsidR="00F25AA5">
        <w:rPr>
          <w:rFonts w:eastAsia="宋体"/>
          <w:color w:val="000000"/>
          <w:sz w:val="21"/>
          <w:szCs w:val="21"/>
          <w:lang w:eastAsia="zh-CN"/>
        </w:rPr>
        <w:t>one of t</w:t>
      </w:r>
      <w:r>
        <w:rPr>
          <w:rFonts w:eastAsia="宋体"/>
          <w:color w:val="000000"/>
          <w:sz w:val="21"/>
          <w:szCs w:val="21"/>
          <w:lang w:eastAsia="zh-CN"/>
        </w:rPr>
        <w:t>hem</w:t>
      </w:r>
      <w:r w:rsidR="00F25AA5">
        <w:rPr>
          <w:rFonts w:eastAsia="宋体"/>
          <w:color w:val="000000"/>
          <w:sz w:val="21"/>
          <w:szCs w:val="21"/>
          <w:lang w:eastAsia="zh-CN"/>
        </w:rPr>
        <w:t xml:space="preserve"> can be selected by the receiver UE for transmitting SFCI. If </w:t>
      </w:r>
      <w:r>
        <w:rPr>
          <w:rFonts w:eastAsia="宋体"/>
          <w:color w:val="000000"/>
          <w:sz w:val="21"/>
          <w:szCs w:val="21"/>
          <w:lang w:eastAsia="zh-CN"/>
        </w:rPr>
        <w:t>a set of PSFCH resources</w:t>
      </w:r>
      <w:r>
        <w:rPr>
          <w:rFonts w:eastAsia="宋体" w:hint="eastAsia"/>
          <w:color w:val="000000"/>
          <w:sz w:val="21"/>
          <w:szCs w:val="21"/>
          <w:lang w:eastAsia="zh-CN"/>
        </w:rPr>
        <w:t xml:space="preserve"> </w:t>
      </w:r>
      <w:r>
        <w:rPr>
          <w:rFonts w:eastAsia="宋体"/>
          <w:color w:val="000000"/>
          <w:sz w:val="21"/>
          <w:szCs w:val="21"/>
          <w:lang w:eastAsia="zh-CN"/>
        </w:rPr>
        <w:t>with limited size</w:t>
      </w:r>
      <w:r w:rsidR="00F25AA5">
        <w:rPr>
          <w:rFonts w:eastAsia="宋体"/>
          <w:color w:val="000000"/>
          <w:sz w:val="21"/>
          <w:szCs w:val="21"/>
          <w:lang w:eastAsia="zh-CN"/>
        </w:rPr>
        <w:t xml:space="preserve"> is </w:t>
      </w:r>
      <w:r>
        <w:rPr>
          <w:rFonts w:eastAsia="宋体"/>
          <w:color w:val="000000"/>
          <w:sz w:val="21"/>
          <w:szCs w:val="21"/>
          <w:lang w:eastAsia="zh-CN"/>
        </w:rPr>
        <w:t xml:space="preserve">indicated </w:t>
      </w:r>
      <w:r w:rsidR="00F25AA5">
        <w:rPr>
          <w:rFonts w:eastAsia="宋体"/>
          <w:color w:val="000000"/>
          <w:sz w:val="21"/>
          <w:szCs w:val="21"/>
          <w:lang w:eastAsia="zh-CN"/>
        </w:rPr>
        <w:t>by the transmitter UE,</w:t>
      </w:r>
      <w:r w:rsidR="00F25AA5">
        <w:rPr>
          <w:rFonts w:eastAsia="宋体" w:hint="eastAsia"/>
          <w:color w:val="000000"/>
          <w:sz w:val="21"/>
          <w:szCs w:val="21"/>
          <w:lang w:eastAsia="zh-CN"/>
        </w:rPr>
        <w:t xml:space="preserve"> </w:t>
      </w:r>
      <w:r>
        <w:rPr>
          <w:rFonts w:eastAsia="宋体"/>
          <w:color w:val="000000"/>
          <w:sz w:val="21"/>
          <w:szCs w:val="21"/>
          <w:lang w:eastAsia="zh-CN"/>
        </w:rPr>
        <w:t>the blind decoding complexity</w:t>
      </w:r>
      <w:r w:rsidR="00F25AA5">
        <w:rPr>
          <w:rFonts w:eastAsia="宋体"/>
          <w:color w:val="000000"/>
          <w:sz w:val="21"/>
          <w:szCs w:val="21"/>
          <w:lang w:eastAsia="zh-CN"/>
        </w:rPr>
        <w:t xml:space="preserve"> at </w:t>
      </w:r>
      <w:r>
        <w:rPr>
          <w:rFonts w:eastAsia="宋体"/>
          <w:color w:val="000000"/>
          <w:sz w:val="21"/>
          <w:szCs w:val="21"/>
          <w:lang w:eastAsia="zh-CN"/>
        </w:rPr>
        <w:t xml:space="preserve">the </w:t>
      </w:r>
      <w:r w:rsidR="00F25AA5">
        <w:rPr>
          <w:rFonts w:eastAsia="宋体"/>
          <w:color w:val="000000"/>
          <w:sz w:val="21"/>
          <w:szCs w:val="21"/>
          <w:lang w:eastAsia="zh-CN"/>
        </w:rPr>
        <w:t xml:space="preserve">transmitter UE is acceptable. To </w:t>
      </w:r>
      <w:r>
        <w:rPr>
          <w:rFonts w:eastAsia="宋体"/>
          <w:color w:val="000000"/>
          <w:sz w:val="21"/>
          <w:szCs w:val="21"/>
          <w:lang w:eastAsia="zh-CN"/>
        </w:rPr>
        <w:t xml:space="preserve">further </w:t>
      </w:r>
      <w:r w:rsidR="00F25AA5">
        <w:rPr>
          <w:rFonts w:eastAsia="宋体"/>
          <w:color w:val="000000"/>
          <w:sz w:val="21"/>
          <w:szCs w:val="21"/>
          <w:lang w:eastAsia="zh-CN"/>
        </w:rPr>
        <w:t xml:space="preserve">reduce </w:t>
      </w:r>
      <w:r>
        <w:rPr>
          <w:rFonts w:eastAsia="宋体"/>
          <w:color w:val="000000"/>
          <w:sz w:val="21"/>
          <w:szCs w:val="21"/>
          <w:lang w:eastAsia="zh-CN"/>
        </w:rPr>
        <w:t>blind decoding complexity</w:t>
      </w:r>
      <w:r w:rsidR="00F25AA5">
        <w:rPr>
          <w:rFonts w:eastAsia="宋体"/>
          <w:color w:val="000000"/>
          <w:sz w:val="21"/>
          <w:szCs w:val="21"/>
          <w:lang w:eastAsia="zh-CN"/>
        </w:rPr>
        <w:t>, a possible way is that t</w:t>
      </w:r>
      <w:r w:rsidR="00F25AA5">
        <w:rPr>
          <w:rFonts w:eastAsia="宋体" w:hint="eastAsia"/>
          <w:color w:val="000000"/>
          <w:sz w:val="21"/>
          <w:szCs w:val="21"/>
          <w:lang w:eastAsia="zh-CN"/>
        </w:rPr>
        <w:t xml:space="preserve">he </w:t>
      </w:r>
      <w:r w:rsidR="00F25AA5">
        <w:rPr>
          <w:rFonts w:eastAsia="宋体"/>
          <w:color w:val="000000"/>
          <w:sz w:val="21"/>
          <w:szCs w:val="21"/>
          <w:lang w:eastAsia="zh-CN"/>
        </w:rPr>
        <w:t xml:space="preserve">receiver UE can select the </w:t>
      </w:r>
      <w:r>
        <w:rPr>
          <w:rFonts w:eastAsia="宋体"/>
          <w:color w:val="000000"/>
          <w:sz w:val="21"/>
          <w:szCs w:val="21"/>
          <w:lang w:eastAsia="zh-CN"/>
        </w:rPr>
        <w:t>usable</w:t>
      </w:r>
      <w:r w:rsidR="00F25AA5" w:rsidRPr="00330BA9">
        <w:rPr>
          <w:rFonts w:eastAsia="宋体"/>
          <w:color w:val="000000"/>
          <w:sz w:val="21"/>
          <w:szCs w:val="21"/>
          <w:lang w:eastAsia="zh-CN"/>
        </w:rPr>
        <w:t xml:space="preserve"> PSFCH resource</w:t>
      </w:r>
      <w:r w:rsidR="00F25AA5">
        <w:rPr>
          <w:rFonts w:eastAsia="宋体"/>
          <w:color w:val="000000"/>
          <w:sz w:val="21"/>
          <w:szCs w:val="21"/>
          <w:lang w:eastAsia="zh-CN"/>
        </w:rPr>
        <w:t xml:space="preserve"> </w:t>
      </w:r>
      <w:r>
        <w:rPr>
          <w:rFonts w:eastAsia="宋体"/>
          <w:color w:val="000000"/>
          <w:sz w:val="21"/>
          <w:szCs w:val="21"/>
          <w:lang w:eastAsia="zh-CN"/>
        </w:rPr>
        <w:t>following a predefined order which is also known at the transmitter UE</w:t>
      </w:r>
      <w:r w:rsidR="00F25AA5">
        <w:rPr>
          <w:rFonts w:eastAsia="宋体"/>
          <w:color w:val="000000"/>
          <w:sz w:val="21"/>
          <w:szCs w:val="21"/>
          <w:lang w:eastAsia="zh-CN"/>
        </w:rPr>
        <w:t xml:space="preserve">. </w:t>
      </w:r>
      <w:r>
        <w:rPr>
          <w:rFonts w:eastAsia="宋体"/>
          <w:color w:val="000000"/>
          <w:sz w:val="21"/>
          <w:szCs w:val="21"/>
          <w:lang w:eastAsia="zh-CN"/>
        </w:rPr>
        <w:t>For example,</w:t>
      </w:r>
      <w:r w:rsidR="00F25AA5">
        <w:rPr>
          <w:rFonts w:eastAsia="宋体"/>
          <w:color w:val="000000"/>
          <w:sz w:val="21"/>
          <w:szCs w:val="21"/>
          <w:lang w:eastAsia="zh-CN"/>
        </w:rPr>
        <w:t xml:space="preserve"> the first </w:t>
      </w:r>
      <w:r>
        <w:rPr>
          <w:rFonts w:eastAsia="宋体"/>
          <w:color w:val="000000"/>
          <w:sz w:val="21"/>
          <w:szCs w:val="21"/>
          <w:lang w:eastAsia="zh-CN"/>
        </w:rPr>
        <w:t>usable</w:t>
      </w:r>
      <w:r w:rsidRPr="00330BA9">
        <w:rPr>
          <w:rFonts w:eastAsia="宋体"/>
          <w:color w:val="000000"/>
          <w:sz w:val="21"/>
          <w:szCs w:val="21"/>
          <w:lang w:eastAsia="zh-CN"/>
        </w:rPr>
        <w:t xml:space="preserve"> </w:t>
      </w:r>
      <w:r w:rsidR="00F25AA5" w:rsidRPr="00330BA9">
        <w:rPr>
          <w:rFonts w:eastAsia="宋体"/>
          <w:color w:val="000000"/>
          <w:sz w:val="21"/>
          <w:szCs w:val="21"/>
          <w:lang w:eastAsia="zh-CN"/>
        </w:rPr>
        <w:t>PSFCH resource</w:t>
      </w:r>
      <w:r w:rsidR="00F25AA5">
        <w:rPr>
          <w:rFonts w:eastAsia="宋体"/>
          <w:color w:val="000000"/>
          <w:sz w:val="21"/>
          <w:szCs w:val="21"/>
          <w:lang w:eastAsia="zh-CN"/>
        </w:rPr>
        <w:t xml:space="preserve"> refers to t</w:t>
      </w:r>
      <w:r w:rsidR="00F25AA5">
        <w:rPr>
          <w:rFonts w:eastAsia="宋体" w:hint="eastAsia"/>
          <w:color w:val="000000"/>
          <w:sz w:val="21"/>
          <w:szCs w:val="21"/>
          <w:lang w:eastAsia="zh-CN"/>
        </w:rPr>
        <w:t xml:space="preserve">he </w:t>
      </w:r>
      <w:r w:rsidR="00F25AA5">
        <w:rPr>
          <w:rFonts w:eastAsia="宋体"/>
          <w:color w:val="000000"/>
          <w:sz w:val="21"/>
          <w:szCs w:val="21"/>
          <w:lang w:eastAsia="zh-CN"/>
        </w:rPr>
        <w:t>available PSFCH resource</w:t>
      </w:r>
      <w:r w:rsidR="00F25AA5" w:rsidRPr="00DE7165">
        <w:rPr>
          <w:rFonts w:eastAsia="宋体"/>
          <w:color w:val="000000"/>
          <w:sz w:val="21"/>
          <w:szCs w:val="21"/>
          <w:lang w:eastAsia="zh-CN"/>
        </w:rPr>
        <w:t xml:space="preserve"> with the highest priority</w:t>
      </w:r>
      <w:r w:rsidR="00F25AA5">
        <w:rPr>
          <w:rFonts w:eastAsia="宋体"/>
          <w:color w:val="000000"/>
          <w:sz w:val="21"/>
          <w:szCs w:val="21"/>
          <w:lang w:eastAsia="zh-CN"/>
        </w:rPr>
        <w:t>. It is possible for the</w:t>
      </w:r>
      <w:r w:rsidR="00F25AA5">
        <w:rPr>
          <w:rFonts w:eastAsia="宋体" w:hint="eastAsia"/>
          <w:color w:val="000000"/>
          <w:sz w:val="21"/>
          <w:szCs w:val="21"/>
          <w:lang w:eastAsia="zh-CN"/>
        </w:rPr>
        <w:t xml:space="preserve"> </w:t>
      </w:r>
      <w:r w:rsidR="00F25AA5">
        <w:rPr>
          <w:rFonts w:eastAsia="宋体"/>
          <w:color w:val="000000"/>
          <w:sz w:val="21"/>
          <w:szCs w:val="21"/>
          <w:lang w:eastAsia="zh-CN"/>
        </w:rPr>
        <w:t>receiver UE</w:t>
      </w:r>
      <w:r>
        <w:rPr>
          <w:rFonts w:eastAsia="宋体"/>
          <w:color w:val="000000"/>
          <w:sz w:val="21"/>
          <w:szCs w:val="21"/>
          <w:lang w:eastAsia="zh-CN"/>
        </w:rPr>
        <w:t xml:space="preserve"> </w:t>
      </w:r>
      <w:r w:rsidR="00DC609A" w:rsidRPr="00DC609A">
        <w:rPr>
          <w:rFonts w:eastAsia="宋体"/>
          <w:color w:val="000000"/>
          <w:sz w:val="21"/>
          <w:szCs w:val="21"/>
          <w:lang w:eastAsia="zh-CN"/>
        </w:rPr>
        <w:t xml:space="preserve">to </w:t>
      </w:r>
      <w:r w:rsidR="00DC609A">
        <w:rPr>
          <w:rFonts w:eastAsia="宋体"/>
          <w:color w:val="000000"/>
          <w:sz w:val="21"/>
          <w:szCs w:val="21"/>
          <w:lang w:eastAsia="zh-CN"/>
        </w:rPr>
        <w:t>determine</w:t>
      </w:r>
      <w:r w:rsidR="00DC609A" w:rsidRPr="00DC609A">
        <w:rPr>
          <w:rFonts w:eastAsia="宋体"/>
          <w:color w:val="000000"/>
          <w:sz w:val="21"/>
          <w:szCs w:val="21"/>
          <w:lang w:eastAsia="zh-CN"/>
        </w:rPr>
        <w:t xml:space="preserve"> the </w:t>
      </w:r>
      <w:r w:rsidR="00DC609A">
        <w:rPr>
          <w:rFonts w:eastAsia="宋体"/>
          <w:color w:val="000000"/>
          <w:sz w:val="21"/>
          <w:szCs w:val="21"/>
          <w:lang w:eastAsia="zh-CN"/>
        </w:rPr>
        <w:t xml:space="preserve">usable </w:t>
      </w:r>
      <w:r w:rsidR="00DC609A" w:rsidRPr="00DC609A">
        <w:rPr>
          <w:rFonts w:eastAsia="宋体"/>
          <w:color w:val="000000"/>
          <w:sz w:val="21"/>
          <w:szCs w:val="21"/>
          <w:lang w:eastAsia="zh-CN"/>
        </w:rPr>
        <w:t xml:space="preserve">PSFCH resources </w:t>
      </w:r>
      <w:r w:rsidR="00DC609A">
        <w:rPr>
          <w:rFonts w:eastAsia="宋体"/>
          <w:color w:val="000000"/>
          <w:sz w:val="21"/>
          <w:szCs w:val="21"/>
          <w:lang w:eastAsia="zh-CN"/>
        </w:rPr>
        <w:t>by</w:t>
      </w:r>
      <w:r w:rsidR="00F25AA5">
        <w:rPr>
          <w:rFonts w:eastAsia="宋体"/>
          <w:color w:val="000000"/>
          <w:sz w:val="21"/>
          <w:szCs w:val="21"/>
          <w:lang w:eastAsia="zh-CN"/>
        </w:rPr>
        <w:t xml:space="preserve"> exclud</w:t>
      </w:r>
      <w:r w:rsidR="00DC609A">
        <w:rPr>
          <w:rFonts w:eastAsia="宋体"/>
          <w:color w:val="000000"/>
          <w:sz w:val="21"/>
          <w:szCs w:val="21"/>
          <w:lang w:eastAsia="zh-CN"/>
        </w:rPr>
        <w:t>ing</w:t>
      </w:r>
      <w:r w:rsidR="00F25AA5">
        <w:rPr>
          <w:rFonts w:eastAsia="宋体"/>
          <w:color w:val="000000"/>
          <w:sz w:val="21"/>
          <w:szCs w:val="21"/>
          <w:lang w:eastAsia="zh-CN"/>
        </w:rPr>
        <w:t xml:space="preserve"> the unavailable PSFCH resources potentially affected by aperiodic traffic from surrounding UE</w:t>
      </w:r>
      <w:r w:rsidR="00F25AA5">
        <w:rPr>
          <w:rFonts w:eastAsia="宋体" w:hint="eastAsia"/>
          <w:color w:val="000000"/>
          <w:sz w:val="21"/>
          <w:szCs w:val="21"/>
          <w:lang w:eastAsia="zh-CN"/>
        </w:rPr>
        <w:t>(</w:t>
      </w:r>
      <w:r w:rsidR="00F25AA5">
        <w:rPr>
          <w:rFonts w:eastAsia="宋体"/>
          <w:color w:val="000000"/>
          <w:sz w:val="21"/>
          <w:szCs w:val="21"/>
          <w:lang w:eastAsia="zh-CN"/>
        </w:rPr>
        <w:t xml:space="preserve">s) or affected by half-duplex at the receive side. </w:t>
      </w:r>
    </w:p>
    <w:p w14:paraId="186B3366" w14:textId="043B8957" w:rsidR="00F25AA5" w:rsidRDefault="00F25AA5" w:rsidP="00F25AA5">
      <w:pPr>
        <w:rPr>
          <w:rFonts w:eastAsia="宋体"/>
          <w:color w:val="000000"/>
          <w:sz w:val="21"/>
          <w:szCs w:val="21"/>
          <w:lang w:eastAsia="zh-CN"/>
        </w:rPr>
      </w:pPr>
      <w:r>
        <w:rPr>
          <w:rFonts w:eastAsia="宋体"/>
          <w:color w:val="000000"/>
          <w:sz w:val="21"/>
          <w:szCs w:val="21"/>
          <w:lang w:eastAsia="zh-CN"/>
        </w:rPr>
        <w:t xml:space="preserve">Figure 3 gives an example in which </w:t>
      </w:r>
      <w:r>
        <w:t>two</w:t>
      </w:r>
      <w:r w:rsidRPr="00C408D8">
        <w:rPr>
          <w:rFonts w:hint="eastAsia"/>
        </w:rPr>
        <w:t xml:space="preserve"> </w:t>
      </w:r>
      <w:r w:rsidRPr="00C408D8">
        <w:t>PSFCH resource</w:t>
      </w:r>
      <w:r w:rsidRPr="00C408D8">
        <w:rPr>
          <w:rFonts w:hint="eastAsia"/>
        </w:rPr>
        <w:t>s</w:t>
      </w:r>
      <w:r>
        <w:t xml:space="preserve"> (F1 and F2) are indicated to the receiver UE</w:t>
      </w:r>
      <w:r w:rsidRPr="00330BA9">
        <w:rPr>
          <w:rFonts w:eastAsia="宋体" w:hint="eastAsia"/>
          <w:color w:val="000000"/>
          <w:sz w:val="21"/>
          <w:szCs w:val="21"/>
          <w:lang w:eastAsia="zh-CN"/>
        </w:rPr>
        <w:t>.</w:t>
      </w:r>
      <w:r>
        <w:rPr>
          <w:rFonts w:eastAsia="宋体"/>
          <w:color w:val="000000"/>
          <w:sz w:val="21"/>
          <w:szCs w:val="21"/>
          <w:lang w:eastAsia="zh-CN"/>
        </w:rPr>
        <w:t xml:space="preserve"> The receiver UE finds that F1 resource is not available due to </w:t>
      </w:r>
      <w:r w:rsidR="00DC609A">
        <w:rPr>
          <w:rFonts w:eastAsia="宋体"/>
          <w:color w:val="000000"/>
          <w:sz w:val="21"/>
          <w:szCs w:val="21"/>
          <w:lang w:eastAsia="zh-CN"/>
        </w:rPr>
        <w:t>half-duplex problem</w:t>
      </w:r>
      <w:r>
        <w:rPr>
          <w:rFonts w:eastAsia="宋体"/>
          <w:color w:val="000000"/>
          <w:sz w:val="21"/>
          <w:szCs w:val="21"/>
          <w:lang w:eastAsia="zh-CN"/>
        </w:rPr>
        <w:t>. Then, the receiver UE select</w:t>
      </w:r>
      <w:r w:rsidR="00DC609A">
        <w:rPr>
          <w:rFonts w:eastAsia="宋体"/>
          <w:color w:val="000000"/>
          <w:sz w:val="21"/>
          <w:szCs w:val="21"/>
          <w:lang w:eastAsia="zh-CN"/>
        </w:rPr>
        <w:t>s</w:t>
      </w:r>
      <w:r>
        <w:rPr>
          <w:rFonts w:eastAsia="宋体"/>
          <w:color w:val="000000"/>
          <w:sz w:val="21"/>
          <w:szCs w:val="21"/>
          <w:lang w:eastAsia="zh-CN"/>
        </w:rPr>
        <w:t xml:space="preserve"> F2 resource to transmit SFCI. </w:t>
      </w:r>
    </w:p>
    <w:p w14:paraId="639F96EF" w14:textId="77777777" w:rsidR="00F25AA5" w:rsidRDefault="00F25AA5" w:rsidP="00F25AA5">
      <w:pPr>
        <w:autoSpaceDE/>
        <w:autoSpaceDN/>
        <w:adjustRightInd/>
        <w:snapToGrid/>
        <w:spacing w:after="0"/>
        <w:jc w:val="center"/>
        <w:rPr>
          <w:lang w:eastAsia="zh-CN"/>
        </w:rPr>
      </w:pPr>
      <w:r>
        <w:rPr>
          <w:noProof/>
          <w:lang w:eastAsia="zh-CN"/>
        </w:rPr>
        <w:drawing>
          <wp:inline distT="0" distB="0" distL="0" distR="0" wp14:anchorId="3C78E2A5" wp14:editId="049BBA99">
            <wp:extent cx="2103120" cy="79883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03120" cy="798830"/>
                    </a:xfrm>
                    <a:prstGeom prst="rect">
                      <a:avLst/>
                    </a:prstGeom>
                    <a:noFill/>
                  </pic:spPr>
                </pic:pic>
              </a:graphicData>
            </a:graphic>
          </wp:inline>
        </w:drawing>
      </w:r>
    </w:p>
    <w:p w14:paraId="7C6E4894" w14:textId="77777777" w:rsidR="00F25AA5" w:rsidRPr="00C408D8" w:rsidRDefault="00F25AA5" w:rsidP="00F25AA5">
      <w:pPr>
        <w:pStyle w:val="a5"/>
      </w:pPr>
      <w:r>
        <w:rPr>
          <w:rFonts w:hint="eastAsia"/>
        </w:rPr>
        <w:t xml:space="preserve">Figure </w:t>
      </w:r>
      <w:r>
        <w:t>3. M</w:t>
      </w:r>
      <w:r w:rsidRPr="00C408D8">
        <w:rPr>
          <w:rFonts w:hint="eastAsia"/>
        </w:rPr>
        <w:t xml:space="preserve">ultiple </w:t>
      </w:r>
      <w:r w:rsidRPr="00C408D8">
        <w:t>PSFCH resource</w:t>
      </w:r>
      <w:r w:rsidRPr="00C408D8">
        <w:rPr>
          <w:rFonts w:hint="eastAsia"/>
        </w:rPr>
        <w:t>s</w:t>
      </w:r>
      <w:r>
        <w:t xml:space="preserve"> are indicated</w:t>
      </w:r>
      <w:r w:rsidRPr="00C408D8">
        <w:t>.</w:t>
      </w:r>
    </w:p>
    <w:p w14:paraId="2DE35C57" w14:textId="5C258788" w:rsidR="00F25AA5" w:rsidRDefault="00F25AA5" w:rsidP="00F25AA5">
      <w:pPr>
        <w:rPr>
          <w:b/>
          <w:i/>
          <w:lang w:eastAsia="zh-CN"/>
        </w:rPr>
      </w:pPr>
      <w:bookmarkStart w:id="5" w:name="OLE_LINK1"/>
      <w:bookmarkStart w:id="6" w:name="OLE_LINK2"/>
      <w:r w:rsidRPr="009D1792">
        <w:rPr>
          <w:rFonts w:hint="eastAsia"/>
          <w:b/>
          <w:i/>
          <w:lang w:eastAsia="zh-CN"/>
        </w:rPr>
        <w:t>Proposal</w:t>
      </w:r>
      <w:r w:rsidR="004032B6">
        <w:rPr>
          <w:b/>
          <w:i/>
          <w:lang w:eastAsia="zh-CN"/>
        </w:rPr>
        <w:t xml:space="preserve"> 1</w:t>
      </w:r>
      <w:r w:rsidRPr="009D1792">
        <w:rPr>
          <w:rFonts w:hint="eastAsia"/>
          <w:b/>
          <w:i/>
          <w:lang w:eastAsia="zh-CN"/>
        </w:rPr>
        <w:t xml:space="preserve">: </w:t>
      </w:r>
      <w:r>
        <w:rPr>
          <w:b/>
          <w:i/>
          <w:lang w:eastAsia="zh-CN"/>
        </w:rPr>
        <w:t>S</w:t>
      </w:r>
      <w:r w:rsidRPr="009D1792">
        <w:rPr>
          <w:rFonts w:hint="eastAsia"/>
          <w:b/>
          <w:i/>
          <w:lang w:eastAsia="zh-CN"/>
        </w:rPr>
        <w:t xml:space="preserve">ingle </w:t>
      </w:r>
      <w:r w:rsidRPr="009D1792">
        <w:rPr>
          <w:b/>
          <w:i/>
          <w:lang w:eastAsia="zh-CN"/>
        </w:rPr>
        <w:t xml:space="preserve">or </w:t>
      </w:r>
      <w:r w:rsidRPr="009D1792">
        <w:rPr>
          <w:rFonts w:hint="eastAsia"/>
          <w:b/>
          <w:i/>
          <w:lang w:eastAsia="zh-CN"/>
        </w:rPr>
        <w:t xml:space="preserve">multiple </w:t>
      </w:r>
      <w:r w:rsidRPr="009D1792">
        <w:rPr>
          <w:b/>
          <w:i/>
          <w:lang w:eastAsia="zh-CN"/>
        </w:rPr>
        <w:t>PSFCH resource</w:t>
      </w:r>
      <w:r w:rsidRPr="009D1792">
        <w:rPr>
          <w:rFonts w:hint="eastAsia"/>
          <w:b/>
          <w:i/>
          <w:lang w:eastAsia="zh-CN"/>
        </w:rPr>
        <w:t>s</w:t>
      </w:r>
      <w:r>
        <w:rPr>
          <w:b/>
          <w:i/>
          <w:lang w:eastAsia="zh-CN"/>
        </w:rPr>
        <w:t xml:space="preserve"> can be indicated</w:t>
      </w:r>
      <w:r w:rsidR="00DC609A">
        <w:rPr>
          <w:b/>
          <w:i/>
          <w:lang w:eastAsia="zh-CN"/>
        </w:rPr>
        <w:t xml:space="preserve"> for transmitting feedback of a PSSCH</w:t>
      </w:r>
      <w:r>
        <w:rPr>
          <w:b/>
          <w:i/>
          <w:lang w:eastAsia="zh-CN"/>
        </w:rPr>
        <w:t xml:space="preserve">. </w:t>
      </w:r>
      <w:r w:rsidRPr="009D1792">
        <w:rPr>
          <w:b/>
          <w:i/>
          <w:lang w:eastAsia="zh-CN"/>
        </w:rPr>
        <w:t>If</w:t>
      </w:r>
      <w:r w:rsidRPr="009D1792">
        <w:rPr>
          <w:rFonts w:hint="eastAsia"/>
          <w:b/>
          <w:i/>
          <w:lang w:eastAsia="zh-CN"/>
        </w:rPr>
        <w:t xml:space="preserve"> multiple </w:t>
      </w:r>
      <w:r w:rsidRPr="009D1792">
        <w:rPr>
          <w:b/>
          <w:i/>
          <w:lang w:eastAsia="zh-CN"/>
        </w:rPr>
        <w:t>PSFCH resource</w:t>
      </w:r>
      <w:r w:rsidRPr="009D1792">
        <w:rPr>
          <w:rFonts w:hint="eastAsia"/>
          <w:b/>
          <w:i/>
          <w:lang w:eastAsia="zh-CN"/>
        </w:rPr>
        <w:t xml:space="preserve">s </w:t>
      </w:r>
      <w:r w:rsidRPr="009D1792">
        <w:rPr>
          <w:b/>
          <w:i/>
          <w:lang w:eastAsia="zh-CN"/>
        </w:rPr>
        <w:t>are indicated, a priority order among the multiple PSFCH resources can be introduced</w:t>
      </w:r>
      <w:r>
        <w:rPr>
          <w:b/>
          <w:i/>
          <w:lang w:eastAsia="zh-CN"/>
        </w:rPr>
        <w:t xml:space="preserve">. </w:t>
      </w:r>
    </w:p>
    <w:bookmarkEnd w:id="5"/>
    <w:bookmarkEnd w:id="6"/>
    <w:p w14:paraId="4A26FC02" w14:textId="77777777" w:rsidR="00F25AA5" w:rsidRDefault="00F25AA5" w:rsidP="009D41D2">
      <w:pPr>
        <w:rPr>
          <w:b/>
          <w:i/>
          <w:lang w:eastAsia="zh-CN"/>
        </w:rPr>
      </w:pPr>
    </w:p>
    <w:p w14:paraId="1FAE2D77" w14:textId="4CD9CEF1" w:rsidR="003F4921" w:rsidRDefault="003F4921" w:rsidP="003F4921">
      <w:pPr>
        <w:pStyle w:val="3"/>
        <w:numPr>
          <w:ilvl w:val="2"/>
          <w:numId w:val="1"/>
        </w:numPr>
        <w:spacing w:before="120" w:after="120" w:line="240" w:lineRule="auto"/>
        <w:rPr>
          <w:sz w:val="22"/>
          <w:szCs w:val="22"/>
          <w:lang w:eastAsia="zh-CN"/>
        </w:rPr>
      </w:pPr>
      <w:r>
        <w:rPr>
          <w:sz w:val="22"/>
          <w:szCs w:val="22"/>
          <w:lang w:eastAsia="zh-CN"/>
        </w:rPr>
        <w:t>HARQ feedback for groupcast</w:t>
      </w:r>
    </w:p>
    <w:p w14:paraId="406B1EAB" w14:textId="77777777" w:rsidR="005F5A51" w:rsidRDefault="005F5A51" w:rsidP="005F5A51">
      <w:pPr>
        <w:rPr>
          <w:lang w:eastAsia="zh-CN"/>
        </w:rPr>
      </w:pPr>
      <w:r>
        <w:rPr>
          <w:rFonts w:hint="eastAsia"/>
          <w:lang w:eastAsia="zh-CN"/>
        </w:rPr>
        <w:t>In RAN 1 #95 meeting, it has been agreed that HARQ feedback is supported for groupcast, and further study two options for feedback mechanism, as shown below:</w:t>
      </w:r>
    </w:p>
    <w:p w14:paraId="68845B16" w14:textId="77777777" w:rsidR="005F5A51" w:rsidRPr="005120A4" w:rsidRDefault="005F5A51" w:rsidP="005F5A51">
      <w:pPr>
        <w:autoSpaceDE/>
        <w:autoSpaceDN/>
        <w:adjustRightInd/>
        <w:snapToGrid/>
        <w:spacing w:after="0"/>
        <w:jc w:val="left"/>
        <w:rPr>
          <w:rFonts w:eastAsia="Batang"/>
        </w:rPr>
      </w:pPr>
      <w:r w:rsidRPr="005120A4">
        <w:rPr>
          <w:rFonts w:eastAsia="Batang"/>
          <w:highlight w:val="green"/>
        </w:rPr>
        <w:t>Agreements</w:t>
      </w:r>
      <w:r w:rsidRPr="005120A4">
        <w:rPr>
          <w:rFonts w:eastAsia="Batang"/>
        </w:rPr>
        <w:t>:</w:t>
      </w:r>
    </w:p>
    <w:p w14:paraId="38A75A72" w14:textId="77777777" w:rsidR="005F5A51" w:rsidRPr="005120A4" w:rsidRDefault="005F5A51" w:rsidP="005F5A51">
      <w:pPr>
        <w:widowControl w:val="0"/>
        <w:numPr>
          <w:ilvl w:val="0"/>
          <w:numId w:val="6"/>
        </w:numPr>
        <w:autoSpaceDE/>
        <w:autoSpaceDN/>
        <w:adjustRightInd/>
        <w:snapToGrid/>
        <w:spacing w:before="100" w:beforeAutospacing="1" w:after="60" w:line="264" w:lineRule="auto"/>
        <w:jc w:val="left"/>
        <w:rPr>
          <w:rFonts w:eastAsia="Batang"/>
          <w:kern w:val="2"/>
          <w:lang w:eastAsia="ko-KR"/>
        </w:rPr>
      </w:pPr>
      <w:r w:rsidRPr="005120A4">
        <w:rPr>
          <w:rFonts w:eastAsia="Batang"/>
          <w:kern w:val="2"/>
          <w:lang w:eastAsia="ko-KR"/>
        </w:rPr>
        <w:t>When SL HARQ feedback is enabled for groupcast, the following operations are further studied for the non-CBG case:</w:t>
      </w:r>
    </w:p>
    <w:p w14:paraId="0745A022" w14:textId="77777777" w:rsidR="005F5A51" w:rsidRPr="005120A4" w:rsidRDefault="005F5A51" w:rsidP="005F5A51">
      <w:pPr>
        <w:widowControl w:val="0"/>
        <w:numPr>
          <w:ilvl w:val="1"/>
          <w:numId w:val="6"/>
        </w:numPr>
        <w:autoSpaceDE/>
        <w:autoSpaceDN/>
        <w:adjustRightInd/>
        <w:snapToGrid/>
        <w:spacing w:before="100" w:beforeAutospacing="1" w:after="60" w:line="264" w:lineRule="auto"/>
        <w:jc w:val="left"/>
        <w:rPr>
          <w:rFonts w:eastAsia="Batang"/>
          <w:kern w:val="2"/>
          <w:lang w:eastAsia="ko-KR"/>
        </w:rPr>
      </w:pPr>
      <w:r w:rsidRPr="005120A4">
        <w:rPr>
          <w:rFonts w:eastAsia="Batang"/>
          <w:kern w:val="2"/>
          <w:lang w:eastAsia="ko-KR"/>
        </w:rPr>
        <w:t>Option 1: Receiver UE transmits HARQ-NACK on PSFCH if it fails to decode the corresponding TB after decoding the associated PSCCH. It transmits no signal on PSFCH otherwise. Details are FFS including the following:</w:t>
      </w:r>
    </w:p>
    <w:p w14:paraId="151CEE3A" w14:textId="77777777" w:rsidR="005F5A51" w:rsidRPr="005120A4" w:rsidRDefault="005F5A51" w:rsidP="005F5A51">
      <w:pPr>
        <w:widowControl w:val="0"/>
        <w:numPr>
          <w:ilvl w:val="2"/>
          <w:numId w:val="6"/>
        </w:numPr>
        <w:autoSpaceDE/>
        <w:autoSpaceDN/>
        <w:adjustRightInd/>
        <w:snapToGrid/>
        <w:spacing w:before="100" w:beforeAutospacing="1" w:after="60" w:line="264" w:lineRule="auto"/>
        <w:jc w:val="left"/>
        <w:rPr>
          <w:rFonts w:eastAsia="Batang"/>
          <w:kern w:val="2"/>
          <w:lang w:eastAsia="ko-KR"/>
        </w:rPr>
      </w:pPr>
      <w:r w:rsidRPr="005120A4">
        <w:rPr>
          <w:rFonts w:eastAsia="Batang"/>
          <w:kern w:val="2"/>
          <w:lang w:eastAsia="ko-KR"/>
        </w:rPr>
        <w:t>Whether to introduce an additional criterion in deciding HARQ-NACK transmission</w:t>
      </w:r>
    </w:p>
    <w:p w14:paraId="11EBF18D" w14:textId="77777777" w:rsidR="005F5A51" w:rsidRPr="005120A4" w:rsidRDefault="005F5A51" w:rsidP="005F5A51">
      <w:pPr>
        <w:widowControl w:val="0"/>
        <w:numPr>
          <w:ilvl w:val="2"/>
          <w:numId w:val="6"/>
        </w:numPr>
        <w:autoSpaceDE/>
        <w:autoSpaceDN/>
        <w:adjustRightInd/>
        <w:snapToGrid/>
        <w:spacing w:before="100" w:beforeAutospacing="1" w:after="60" w:line="264" w:lineRule="auto"/>
        <w:jc w:val="left"/>
        <w:rPr>
          <w:rFonts w:eastAsia="Batang"/>
          <w:kern w:val="2"/>
          <w:lang w:eastAsia="ko-KR"/>
        </w:rPr>
      </w:pPr>
      <w:r w:rsidRPr="005120A4">
        <w:rPr>
          <w:rFonts w:eastAsia="Batang"/>
          <w:kern w:val="2"/>
          <w:lang w:eastAsia="ko-KR"/>
        </w:rPr>
        <w:t>Whether/how to handle DTX issue (i.e., transmitter UE cannot recognize the case that a receiver UE misses PSCCH scheduling PSSCH)</w:t>
      </w:r>
    </w:p>
    <w:p w14:paraId="239E76D5" w14:textId="77777777" w:rsidR="005F5A51" w:rsidRPr="005120A4" w:rsidRDefault="005F5A51" w:rsidP="005F5A51">
      <w:pPr>
        <w:widowControl w:val="0"/>
        <w:numPr>
          <w:ilvl w:val="2"/>
          <w:numId w:val="6"/>
        </w:numPr>
        <w:autoSpaceDE/>
        <w:autoSpaceDN/>
        <w:adjustRightInd/>
        <w:snapToGrid/>
        <w:spacing w:before="100" w:beforeAutospacing="1" w:after="60" w:line="264" w:lineRule="auto"/>
        <w:jc w:val="left"/>
        <w:rPr>
          <w:rFonts w:eastAsia="Batang"/>
          <w:kern w:val="2"/>
          <w:lang w:eastAsia="ko-KR"/>
        </w:rPr>
      </w:pPr>
      <w:r w:rsidRPr="005120A4">
        <w:rPr>
          <w:rFonts w:eastAsia="Batang"/>
          <w:kern w:val="2"/>
          <w:lang w:eastAsia="ko-KR"/>
        </w:rPr>
        <w:t>Issues when multiple receiver UEs transmit HARQ-NACK on the same resource</w:t>
      </w:r>
    </w:p>
    <w:p w14:paraId="11417D3C" w14:textId="77777777" w:rsidR="005F5A51" w:rsidRPr="005120A4" w:rsidRDefault="005F5A51" w:rsidP="005F5A51">
      <w:pPr>
        <w:widowControl w:val="0"/>
        <w:numPr>
          <w:ilvl w:val="3"/>
          <w:numId w:val="6"/>
        </w:numPr>
        <w:autoSpaceDE/>
        <w:autoSpaceDN/>
        <w:adjustRightInd/>
        <w:snapToGrid/>
        <w:spacing w:before="100" w:beforeAutospacing="1" w:after="60" w:line="264" w:lineRule="auto"/>
        <w:jc w:val="left"/>
        <w:rPr>
          <w:rFonts w:eastAsia="Batang"/>
          <w:kern w:val="2"/>
          <w:lang w:eastAsia="ko-KR"/>
        </w:rPr>
      </w:pPr>
      <w:r w:rsidRPr="005120A4">
        <w:rPr>
          <w:rFonts w:eastAsia="Batang"/>
          <w:kern w:val="2"/>
          <w:lang w:eastAsia="ko-KR"/>
        </w:rPr>
        <w:t>How to determine the presence of HARQ-NACK transmissions from receiver UEs</w:t>
      </w:r>
    </w:p>
    <w:p w14:paraId="186E0E96" w14:textId="77777777" w:rsidR="005F5A51" w:rsidRPr="005120A4" w:rsidRDefault="005F5A51" w:rsidP="005F5A51">
      <w:pPr>
        <w:widowControl w:val="0"/>
        <w:numPr>
          <w:ilvl w:val="3"/>
          <w:numId w:val="6"/>
        </w:numPr>
        <w:autoSpaceDE/>
        <w:autoSpaceDN/>
        <w:adjustRightInd/>
        <w:snapToGrid/>
        <w:spacing w:before="100" w:beforeAutospacing="1" w:after="60" w:line="264" w:lineRule="auto"/>
        <w:jc w:val="left"/>
        <w:rPr>
          <w:rFonts w:eastAsia="Batang"/>
          <w:kern w:val="2"/>
          <w:lang w:eastAsia="ko-KR"/>
        </w:rPr>
      </w:pPr>
      <w:r w:rsidRPr="005120A4">
        <w:rPr>
          <w:rFonts w:eastAsia="Batang"/>
          <w:kern w:val="2"/>
          <w:lang w:eastAsia="ko-KR"/>
        </w:rPr>
        <w:t>Whether/how to handle destructive channel sum effect of HARQ-NACK transmissions from multiple receiver UEs if the same signal is used</w:t>
      </w:r>
    </w:p>
    <w:p w14:paraId="51325547" w14:textId="77777777" w:rsidR="005F5A51" w:rsidRPr="005120A4" w:rsidRDefault="005F5A51" w:rsidP="005F5A51">
      <w:pPr>
        <w:widowControl w:val="0"/>
        <w:numPr>
          <w:ilvl w:val="1"/>
          <w:numId w:val="6"/>
        </w:numPr>
        <w:autoSpaceDE/>
        <w:autoSpaceDN/>
        <w:adjustRightInd/>
        <w:snapToGrid/>
        <w:spacing w:before="100" w:beforeAutospacing="1" w:after="60" w:line="264" w:lineRule="auto"/>
        <w:jc w:val="left"/>
        <w:rPr>
          <w:rFonts w:eastAsia="Batang"/>
          <w:kern w:val="2"/>
          <w:lang w:eastAsia="ko-KR"/>
        </w:rPr>
      </w:pPr>
      <w:bookmarkStart w:id="7" w:name="OLE_LINK8"/>
      <w:bookmarkStart w:id="8" w:name="OLE_LINK10"/>
      <w:r w:rsidRPr="005120A4">
        <w:rPr>
          <w:rFonts w:eastAsia="Batang"/>
          <w:kern w:val="2"/>
          <w:lang w:eastAsia="ko-KR"/>
        </w:rPr>
        <w:t xml:space="preserve">Option 2: Receiver UE transmits HARQ-ACK on PSFCH if it successfully decodes the corresponding TB. It transmits HARQ-NACK on PSFCH if it does not successfully </w:t>
      </w:r>
      <w:r w:rsidRPr="005120A4">
        <w:rPr>
          <w:rFonts w:eastAsia="Batang"/>
          <w:kern w:val="2"/>
          <w:lang w:eastAsia="ko-KR"/>
        </w:rPr>
        <w:lastRenderedPageBreak/>
        <w:t>decode the corresponding TB after decoding the associated PSCCH which targets the receiver UE. Details are FFS including the following:</w:t>
      </w:r>
    </w:p>
    <w:p w14:paraId="12FE54E5" w14:textId="77777777" w:rsidR="005F5A51" w:rsidRPr="005120A4" w:rsidRDefault="005F5A51" w:rsidP="005F5A51">
      <w:pPr>
        <w:widowControl w:val="0"/>
        <w:numPr>
          <w:ilvl w:val="2"/>
          <w:numId w:val="6"/>
        </w:numPr>
        <w:autoSpaceDE/>
        <w:autoSpaceDN/>
        <w:adjustRightInd/>
        <w:snapToGrid/>
        <w:spacing w:before="100" w:beforeAutospacing="1" w:after="60" w:line="264" w:lineRule="auto"/>
        <w:jc w:val="left"/>
        <w:rPr>
          <w:rFonts w:eastAsia="Batang"/>
          <w:kern w:val="2"/>
          <w:lang w:eastAsia="ko-KR"/>
        </w:rPr>
      </w:pPr>
      <w:r w:rsidRPr="005120A4">
        <w:rPr>
          <w:rFonts w:eastAsia="Batang"/>
          <w:kern w:val="2"/>
          <w:lang w:eastAsia="ko-KR"/>
        </w:rPr>
        <w:t>Whether to introduce an additional criterion in deciding HARQ-ACK/NACK transmission</w:t>
      </w:r>
    </w:p>
    <w:p w14:paraId="420B8F56" w14:textId="77777777" w:rsidR="005F5A51" w:rsidRPr="005120A4" w:rsidRDefault="005F5A51" w:rsidP="005F5A51">
      <w:pPr>
        <w:widowControl w:val="0"/>
        <w:numPr>
          <w:ilvl w:val="2"/>
          <w:numId w:val="6"/>
        </w:numPr>
        <w:autoSpaceDE/>
        <w:autoSpaceDN/>
        <w:adjustRightInd/>
        <w:snapToGrid/>
        <w:spacing w:before="100" w:beforeAutospacing="1" w:after="60" w:line="264" w:lineRule="auto"/>
        <w:jc w:val="left"/>
        <w:rPr>
          <w:rFonts w:eastAsia="Batang"/>
          <w:kern w:val="2"/>
          <w:lang w:eastAsia="ko-KR"/>
        </w:rPr>
      </w:pPr>
      <w:r w:rsidRPr="005120A4">
        <w:rPr>
          <w:rFonts w:eastAsia="Batang"/>
          <w:kern w:val="2"/>
          <w:lang w:eastAsia="ko-KR"/>
        </w:rPr>
        <w:t>How to determine the PSFCH resource used by each receiver UE</w:t>
      </w:r>
    </w:p>
    <w:p w14:paraId="5086AE48" w14:textId="77777777" w:rsidR="005F5A51" w:rsidRPr="005120A4" w:rsidRDefault="005F5A51" w:rsidP="005F5A51">
      <w:pPr>
        <w:widowControl w:val="0"/>
        <w:numPr>
          <w:ilvl w:val="1"/>
          <w:numId w:val="6"/>
        </w:numPr>
        <w:autoSpaceDE/>
        <w:autoSpaceDN/>
        <w:adjustRightInd/>
        <w:snapToGrid/>
        <w:spacing w:before="100" w:beforeAutospacing="1" w:after="60" w:line="264" w:lineRule="auto"/>
        <w:jc w:val="left"/>
        <w:rPr>
          <w:rFonts w:eastAsia="Batang"/>
          <w:kern w:val="2"/>
          <w:lang w:eastAsia="ko-KR"/>
        </w:rPr>
      </w:pPr>
      <w:r w:rsidRPr="005120A4">
        <w:rPr>
          <w:rFonts w:eastAsia="Batang"/>
          <w:kern w:val="2"/>
          <w:lang w:eastAsia="ko-KR"/>
        </w:rPr>
        <w:t>FFS whether to support SL HARQ feedback per CBG</w:t>
      </w:r>
    </w:p>
    <w:p w14:paraId="59D8EA67" w14:textId="77777777" w:rsidR="005F5A51" w:rsidRDefault="005F5A51" w:rsidP="005F5A51">
      <w:pPr>
        <w:widowControl w:val="0"/>
        <w:numPr>
          <w:ilvl w:val="1"/>
          <w:numId w:val="6"/>
        </w:numPr>
        <w:autoSpaceDE/>
        <w:autoSpaceDN/>
        <w:adjustRightInd/>
        <w:snapToGrid/>
        <w:spacing w:before="100" w:beforeAutospacing="1" w:after="60" w:line="264" w:lineRule="auto"/>
        <w:jc w:val="left"/>
        <w:rPr>
          <w:lang w:eastAsia="zh-CN"/>
        </w:rPr>
      </w:pPr>
      <w:r w:rsidRPr="005120A4">
        <w:rPr>
          <w:rFonts w:eastAsia="Batang"/>
          <w:kern w:val="2"/>
          <w:lang w:eastAsia="ko-KR"/>
        </w:rPr>
        <w:t>Other options are not precluded</w:t>
      </w:r>
      <w:bookmarkEnd w:id="7"/>
      <w:bookmarkEnd w:id="8"/>
    </w:p>
    <w:p w14:paraId="71A560FC" w14:textId="0FF8D3EA" w:rsidR="005F5A51" w:rsidRDefault="005F5A51" w:rsidP="005F5A51">
      <w:pPr>
        <w:spacing w:line="264" w:lineRule="auto"/>
        <w:rPr>
          <w:lang w:eastAsia="zh-CN"/>
        </w:rPr>
      </w:pPr>
      <w:r>
        <w:rPr>
          <w:rFonts w:hint="eastAsia"/>
          <w:lang w:eastAsia="zh-CN"/>
        </w:rPr>
        <w:t>The typical use case</w:t>
      </w:r>
      <w:r>
        <w:rPr>
          <w:lang w:eastAsia="zh-CN"/>
        </w:rPr>
        <w:t xml:space="preserve"> group </w:t>
      </w:r>
      <w:r>
        <w:rPr>
          <w:rFonts w:hint="eastAsia"/>
          <w:lang w:eastAsia="zh-CN"/>
        </w:rPr>
        <w:t>for group</w:t>
      </w:r>
      <w:r>
        <w:rPr>
          <w:lang w:eastAsia="zh-CN"/>
        </w:rPr>
        <w:t xml:space="preserve">cast is platooning, where the platoon manager should real-time </w:t>
      </w:r>
      <w:r w:rsidRPr="00473098">
        <w:rPr>
          <w:lang w:eastAsia="zh-CN"/>
        </w:rPr>
        <w:t>receive RSU messages which include road conditions and traffic information far away from them, and share them with platoon members.</w:t>
      </w:r>
      <w:r>
        <w:rPr>
          <w:lang w:eastAsia="zh-CN"/>
        </w:rPr>
        <w:t xml:space="preserve"> Also, several messages should be </w:t>
      </w:r>
      <w:r w:rsidRPr="00F16295">
        <w:rPr>
          <w:lang w:eastAsia="zh-CN"/>
        </w:rPr>
        <w:t>exchange</w:t>
      </w:r>
      <w:r>
        <w:rPr>
          <w:lang w:eastAsia="zh-CN"/>
        </w:rPr>
        <w:t>d</w:t>
      </w:r>
      <w:r w:rsidRPr="00F16295">
        <w:rPr>
          <w:lang w:eastAsia="zh-CN"/>
        </w:rPr>
        <w:t xml:space="preserve"> regarding when to take which road, whether to brake or accelerate</w:t>
      </w:r>
      <w:r w:rsidR="00DC609A">
        <w:rPr>
          <w:lang w:eastAsia="zh-CN"/>
        </w:rPr>
        <w:t xml:space="preserve">, </w:t>
      </w:r>
      <w:r w:rsidRPr="00F16295">
        <w:rPr>
          <w:lang w:eastAsia="zh-CN"/>
        </w:rPr>
        <w:t>etc</w:t>
      </w:r>
      <w:r>
        <w:rPr>
          <w:lang w:eastAsia="zh-CN"/>
        </w:rPr>
        <w:t xml:space="preserve">. Therefore, high reliability of groupcast is required for platooning, otherwise, the inconsistent behaviors for changing road, braking or accelerating among platoon members may threaten. Especially for the </w:t>
      </w:r>
      <w:r w:rsidR="00DC609A">
        <w:rPr>
          <w:lang w:eastAsia="zh-CN"/>
        </w:rPr>
        <w:t>a</w:t>
      </w:r>
      <w:r w:rsidR="00DC609A" w:rsidRPr="005120A4">
        <w:rPr>
          <w:lang w:eastAsia="zh-CN"/>
        </w:rPr>
        <w:t xml:space="preserve">utomated </w:t>
      </w:r>
      <w:r w:rsidRPr="005120A4">
        <w:rPr>
          <w:lang w:eastAsia="zh-CN"/>
        </w:rPr>
        <w:t>cooperative driving for short distance grouping</w:t>
      </w:r>
      <w:r>
        <w:rPr>
          <w:lang w:eastAsia="zh-CN"/>
        </w:rPr>
        <w:t xml:space="preserve"> use case in platooning, higher reliability is desired, as</w:t>
      </w:r>
      <w:r w:rsidRPr="005120A4">
        <w:rPr>
          <w:lang w:eastAsia="zh-CN"/>
        </w:rPr>
        <w:t xml:space="preserve"> ‘tighter’ or lower latency longitudinal control </w:t>
      </w:r>
      <w:r>
        <w:rPr>
          <w:lang w:eastAsia="zh-CN"/>
        </w:rPr>
        <w:t xml:space="preserve">is </w:t>
      </w:r>
      <w:r w:rsidRPr="005120A4">
        <w:rPr>
          <w:lang w:eastAsia="zh-CN"/>
        </w:rPr>
        <w:t>enable</w:t>
      </w:r>
      <w:r>
        <w:rPr>
          <w:lang w:eastAsia="zh-CN"/>
        </w:rPr>
        <w:t>d for a leader to communicate and coordinate</w:t>
      </w:r>
      <w:r w:rsidRPr="005120A4">
        <w:rPr>
          <w:lang w:eastAsia="zh-CN"/>
        </w:rPr>
        <w:t xml:space="preserve"> with a group of vehicles</w:t>
      </w:r>
      <w:r>
        <w:rPr>
          <w:lang w:eastAsia="zh-CN"/>
        </w:rPr>
        <w:t xml:space="preserve">. If the reliability is not guaranteed, the group of vehicles may crash. According to </w:t>
      </w:r>
      <w:r w:rsidR="002D1E7C">
        <w:rPr>
          <w:lang w:eastAsia="zh-CN"/>
        </w:rPr>
        <w:t xml:space="preserve">TR </w:t>
      </w:r>
      <w:r w:rsidR="004032B6">
        <w:rPr>
          <w:lang w:eastAsia="zh-CN"/>
        </w:rPr>
        <w:t>22.886</w:t>
      </w:r>
      <w:r>
        <w:rPr>
          <w:lang w:eastAsia="zh-CN"/>
        </w:rPr>
        <w:t>[</w:t>
      </w:r>
      <w:r w:rsidR="004032B6">
        <w:rPr>
          <w:lang w:eastAsia="zh-CN"/>
        </w:rPr>
        <w:t>1</w:t>
      </w:r>
      <w:r>
        <w:rPr>
          <w:lang w:eastAsia="zh-CN"/>
        </w:rPr>
        <w:t>], for</w:t>
      </w:r>
      <w:r w:rsidRPr="002B1C4E">
        <w:t xml:space="preserve"> </w:t>
      </w:r>
      <w:r w:rsidR="006A0CAC">
        <w:rPr>
          <w:lang w:eastAsia="zh-CN"/>
        </w:rPr>
        <w:t>a</w:t>
      </w:r>
      <w:r w:rsidR="006A0CAC" w:rsidRPr="002B1C4E">
        <w:rPr>
          <w:lang w:eastAsia="zh-CN"/>
        </w:rPr>
        <w:t xml:space="preserve">utomated </w:t>
      </w:r>
      <w:r w:rsidRPr="002B1C4E">
        <w:rPr>
          <w:lang w:eastAsia="zh-CN"/>
        </w:rPr>
        <w:t>cooperative driving for short distance grouping</w:t>
      </w:r>
      <w:r>
        <w:rPr>
          <w:lang w:eastAsia="zh-CN"/>
        </w:rPr>
        <w:t xml:space="preserve">, </w:t>
      </w:r>
      <w:r w:rsidRPr="002B1C4E">
        <w:rPr>
          <w:lang w:eastAsia="zh-CN"/>
        </w:rPr>
        <w:t>3GPP system shall support over 90 % target packet delivery reliability rate</w:t>
      </w:r>
      <w:r>
        <w:rPr>
          <w:lang w:eastAsia="zh-CN"/>
        </w:rPr>
        <w:t xml:space="preserve"> in phase I and support </w:t>
      </w:r>
      <w:r w:rsidRPr="002B1C4E">
        <w:rPr>
          <w:lang w:eastAsia="zh-CN"/>
        </w:rPr>
        <w:t>over [99.99] % target packet delivery reliability rate within 80 m range</w:t>
      </w:r>
      <w:r>
        <w:rPr>
          <w:lang w:eastAsia="zh-CN"/>
        </w:rPr>
        <w:t xml:space="preserve"> in phase II. Therefore, the HARQ feedback scheme for groupcast should achieve the reliability as required in phase I and II.</w:t>
      </w:r>
    </w:p>
    <w:p w14:paraId="70868F24" w14:textId="463B2B46" w:rsidR="005F5A51" w:rsidRDefault="005F5A51" w:rsidP="005F5A51">
      <w:pPr>
        <w:spacing w:line="264" w:lineRule="auto"/>
        <w:rPr>
          <w:lang w:eastAsia="zh-CN"/>
        </w:rPr>
      </w:pPr>
      <w:r>
        <w:rPr>
          <w:lang w:eastAsia="zh-CN"/>
        </w:rPr>
        <w:t xml:space="preserve">Regarding to groupcast, </w:t>
      </w:r>
      <w:r w:rsidR="002D1E7C">
        <w:rPr>
          <w:lang w:eastAsia="zh-CN"/>
        </w:rPr>
        <w:t xml:space="preserve">the definition of </w:t>
      </w:r>
      <w:r w:rsidR="002D1E7C" w:rsidRPr="00254EB3">
        <w:rPr>
          <w:lang w:eastAsia="zh-CN"/>
        </w:rPr>
        <w:t>one succe</w:t>
      </w:r>
      <w:r w:rsidR="002D1E7C">
        <w:rPr>
          <w:lang w:eastAsia="zh-CN"/>
        </w:rPr>
        <w:t xml:space="preserve">ssful transmission </w:t>
      </w:r>
      <w:r>
        <w:rPr>
          <w:lang w:eastAsia="zh-CN"/>
        </w:rPr>
        <w:t>should be clarified</w:t>
      </w:r>
      <w:r w:rsidR="002D1E7C" w:rsidRPr="002D1E7C">
        <w:rPr>
          <w:lang w:eastAsia="zh-CN"/>
        </w:rPr>
        <w:t xml:space="preserve"> </w:t>
      </w:r>
      <w:r w:rsidR="002D1E7C">
        <w:rPr>
          <w:lang w:eastAsia="zh-CN"/>
        </w:rPr>
        <w:t>first</w:t>
      </w:r>
      <w:r>
        <w:rPr>
          <w:lang w:eastAsia="zh-CN"/>
        </w:rPr>
        <w:t>.</w:t>
      </w:r>
    </w:p>
    <w:p w14:paraId="752E51FC" w14:textId="77777777" w:rsidR="005F5A51" w:rsidRDefault="005F5A51" w:rsidP="005F5A51">
      <w:pPr>
        <w:spacing w:line="264" w:lineRule="auto"/>
        <w:rPr>
          <w:lang w:eastAsia="zh-CN"/>
        </w:rPr>
      </w:pPr>
      <w:r>
        <w:rPr>
          <w:lang w:eastAsia="zh-CN"/>
        </w:rPr>
        <w:t>Two alternative criterions may be available:</w:t>
      </w:r>
    </w:p>
    <w:p w14:paraId="0D0C1EC5" w14:textId="66F7EFE6" w:rsidR="005F5A51" w:rsidRDefault="005F5A51" w:rsidP="007D0176">
      <w:pPr>
        <w:pStyle w:val="a7"/>
        <w:numPr>
          <w:ilvl w:val="0"/>
          <w:numId w:val="11"/>
        </w:numPr>
        <w:spacing w:line="264" w:lineRule="auto"/>
        <w:ind w:firstLineChars="0"/>
        <w:rPr>
          <w:lang w:eastAsia="zh-CN"/>
        </w:rPr>
      </w:pPr>
      <w:r>
        <w:rPr>
          <w:lang w:eastAsia="zh-CN"/>
        </w:rPr>
        <w:t>Alt 1: all group members successfully received data from Tx UE</w:t>
      </w:r>
    </w:p>
    <w:p w14:paraId="25052689" w14:textId="50BB31BB" w:rsidR="005F5A51" w:rsidRDefault="005F5A51" w:rsidP="007D0176">
      <w:pPr>
        <w:pStyle w:val="a7"/>
        <w:numPr>
          <w:ilvl w:val="0"/>
          <w:numId w:val="11"/>
        </w:numPr>
        <w:spacing w:line="264" w:lineRule="auto"/>
        <w:ind w:firstLineChars="0"/>
        <w:rPr>
          <w:lang w:eastAsia="zh-CN"/>
        </w:rPr>
      </w:pPr>
      <w:r>
        <w:rPr>
          <w:lang w:eastAsia="zh-CN"/>
        </w:rPr>
        <w:t>Alt 2: only group members within a communication range from Tx UE successfully received data.</w:t>
      </w:r>
    </w:p>
    <w:p w14:paraId="51A42DBC" w14:textId="386FB158" w:rsidR="005F5A51" w:rsidRDefault="005F5A51" w:rsidP="005F5A51">
      <w:pPr>
        <w:spacing w:line="264" w:lineRule="auto"/>
        <w:rPr>
          <w:lang w:eastAsia="zh-CN"/>
        </w:rPr>
      </w:pPr>
      <w:r w:rsidRPr="00C06275">
        <w:rPr>
          <w:lang w:eastAsia="zh-CN"/>
        </w:rPr>
        <w:t>According to TS22.186</w:t>
      </w:r>
      <w:r w:rsidR="004032B6">
        <w:rPr>
          <w:lang w:eastAsia="zh-CN"/>
        </w:rPr>
        <w:t>[2]</w:t>
      </w:r>
      <w:r w:rsidRPr="00C06275">
        <w:rPr>
          <w:lang w:eastAsia="zh-CN"/>
        </w:rPr>
        <w:t>, the 3GPP system shall be able to control the communication range for a message based on the characteristic of the messages transmitted by a UE supporting V2X application.</w:t>
      </w:r>
      <w:r>
        <w:rPr>
          <w:lang w:eastAsia="zh-CN"/>
        </w:rPr>
        <w:t xml:space="preserve"> Thus, the reliability requirement should be satisfied for the determined communication range. Accordingly, group members within such communication range should send HARQ feedback to indicate whether the data is successfully received, based on which the </w:t>
      </w:r>
      <w:r w:rsidR="009F6B04">
        <w:rPr>
          <w:lang w:eastAsia="zh-CN"/>
        </w:rPr>
        <w:t xml:space="preserve">Tx </w:t>
      </w:r>
      <w:r>
        <w:rPr>
          <w:lang w:eastAsia="zh-CN"/>
        </w:rPr>
        <w:t xml:space="preserve">UE can make retransmission decision. </w:t>
      </w:r>
    </w:p>
    <w:p w14:paraId="227B6894" w14:textId="2FF351B7" w:rsidR="005F5A51" w:rsidRPr="004032B6" w:rsidRDefault="005F5A51" w:rsidP="005F5A51">
      <w:pPr>
        <w:spacing w:line="264" w:lineRule="auto"/>
        <w:rPr>
          <w:b/>
          <w:i/>
          <w:lang w:eastAsia="zh-CN"/>
        </w:rPr>
      </w:pPr>
      <w:r w:rsidRPr="004032B6">
        <w:rPr>
          <w:b/>
          <w:i/>
          <w:lang w:eastAsia="zh-CN"/>
        </w:rPr>
        <w:t xml:space="preserve">Proposal </w:t>
      </w:r>
      <w:r w:rsidR="004032B6" w:rsidRPr="004032B6">
        <w:rPr>
          <w:b/>
          <w:i/>
          <w:lang w:eastAsia="zh-CN"/>
        </w:rPr>
        <w:t>2</w:t>
      </w:r>
      <w:r w:rsidRPr="004032B6">
        <w:rPr>
          <w:b/>
          <w:i/>
          <w:lang w:eastAsia="zh-CN"/>
        </w:rPr>
        <w:t xml:space="preserve">: For sidelink groupcast, one successful transmission is that group members within a communication range from </w:t>
      </w:r>
      <w:r w:rsidR="009F6B04" w:rsidRPr="004032B6">
        <w:rPr>
          <w:b/>
          <w:i/>
          <w:lang w:eastAsia="zh-CN"/>
        </w:rPr>
        <w:t>T</w:t>
      </w:r>
      <w:r w:rsidR="009F6B04">
        <w:rPr>
          <w:b/>
          <w:i/>
          <w:lang w:eastAsia="zh-CN"/>
        </w:rPr>
        <w:t>x</w:t>
      </w:r>
      <w:r w:rsidR="009F6B04" w:rsidRPr="004032B6">
        <w:rPr>
          <w:b/>
          <w:i/>
          <w:lang w:eastAsia="zh-CN"/>
        </w:rPr>
        <w:t xml:space="preserve"> </w:t>
      </w:r>
      <w:r w:rsidRPr="004032B6">
        <w:rPr>
          <w:b/>
          <w:i/>
          <w:lang w:eastAsia="zh-CN"/>
        </w:rPr>
        <w:t>UE successfully receive data.</w:t>
      </w:r>
    </w:p>
    <w:p w14:paraId="7367C317" w14:textId="6ACB4CEF" w:rsidR="005F5A51" w:rsidRPr="002B1285" w:rsidRDefault="005F5A51" w:rsidP="005F5A51">
      <w:pPr>
        <w:spacing w:line="264" w:lineRule="auto"/>
        <w:rPr>
          <w:lang w:eastAsia="zh-CN"/>
        </w:rPr>
      </w:pPr>
      <w:r w:rsidRPr="002B1285">
        <w:rPr>
          <w:lang w:eastAsia="zh-CN"/>
        </w:rPr>
        <w:t xml:space="preserve">In the following, we will discuss the two options </w:t>
      </w:r>
      <w:r w:rsidR="006A0CAC">
        <w:rPr>
          <w:lang w:eastAsia="zh-CN"/>
        </w:rPr>
        <w:t xml:space="preserve">listed in the agreement </w:t>
      </w:r>
      <w:r w:rsidRPr="002B1285">
        <w:rPr>
          <w:lang w:eastAsia="zh-CN"/>
        </w:rPr>
        <w:t xml:space="preserve">for </w:t>
      </w:r>
      <w:r>
        <w:rPr>
          <w:lang w:eastAsia="zh-CN"/>
        </w:rPr>
        <w:t xml:space="preserve">group members </w:t>
      </w:r>
      <w:r w:rsidRPr="002B1285">
        <w:rPr>
          <w:lang w:eastAsia="zh-CN"/>
        </w:rPr>
        <w:t>sending HARQ feedback.</w:t>
      </w:r>
    </w:p>
    <w:p w14:paraId="6EB43493" w14:textId="24929DAB" w:rsidR="005F5A51" w:rsidRDefault="005F5A51" w:rsidP="005F5A51">
      <w:pPr>
        <w:spacing w:line="264" w:lineRule="auto"/>
        <w:rPr>
          <w:lang w:eastAsia="zh-CN"/>
        </w:rPr>
      </w:pPr>
      <w:r>
        <w:rPr>
          <w:lang w:eastAsia="zh-CN"/>
        </w:rPr>
        <w:t xml:space="preserve">In option 2, each group member </w:t>
      </w:r>
      <w:r w:rsidRPr="001C3612">
        <w:rPr>
          <w:lang w:eastAsia="zh-CN"/>
        </w:rPr>
        <w:t xml:space="preserve">within a communication range </w:t>
      </w:r>
      <w:r>
        <w:rPr>
          <w:lang w:eastAsia="zh-CN"/>
        </w:rPr>
        <w:t xml:space="preserve">can send ACK or NACK on PSFCH, depending on its decoding results. This provides high reliability for UEs in the group, as the </w:t>
      </w:r>
      <w:r w:rsidR="009F6B04">
        <w:rPr>
          <w:lang w:eastAsia="zh-CN"/>
        </w:rPr>
        <w:t xml:space="preserve">Tx </w:t>
      </w:r>
      <w:r>
        <w:rPr>
          <w:lang w:eastAsia="zh-CN"/>
        </w:rPr>
        <w:t>UE can identify the ACK, NACK or DTX for each group member and retransmit the data for NACK and DTX. The cost is that separate PSFCH resources should be allocated for each group member.</w:t>
      </w:r>
    </w:p>
    <w:p w14:paraId="1251E8E9" w14:textId="27B767D6" w:rsidR="005F5A51" w:rsidRDefault="005F5A51" w:rsidP="005F5A51">
      <w:pPr>
        <w:spacing w:line="264" w:lineRule="auto"/>
        <w:rPr>
          <w:lang w:eastAsia="zh-CN"/>
        </w:rPr>
      </w:pPr>
      <w:r>
        <w:rPr>
          <w:lang w:eastAsia="zh-CN"/>
        </w:rPr>
        <w:t>In option 1, only NACK is sent and common PSFCH resource can be allocated to the group members</w:t>
      </w:r>
      <w:r w:rsidRPr="001C3612">
        <w:t xml:space="preserve"> </w:t>
      </w:r>
      <w:r w:rsidRPr="001C3612">
        <w:rPr>
          <w:lang w:eastAsia="zh-CN"/>
        </w:rPr>
        <w:t>within a communication range</w:t>
      </w:r>
      <w:r>
        <w:rPr>
          <w:lang w:eastAsia="zh-CN"/>
        </w:rPr>
        <w:t>. This can save PSFCH resource, but the DTX for some group members cannot be identified by the</w:t>
      </w:r>
      <w:r w:rsidR="009F6B04">
        <w:rPr>
          <w:lang w:eastAsia="zh-CN"/>
        </w:rPr>
        <w:t xml:space="preserve"> Tx UE</w:t>
      </w:r>
      <w:r>
        <w:rPr>
          <w:lang w:eastAsia="zh-CN"/>
        </w:rPr>
        <w:t xml:space="preserve">, and there will be no retransmission if the other group members are ACK. The reliability will </w:t>
      </w:r>
      <w:r w:rsidRPr="006A0F98">
        <w:rPr>
          <w:lang w:eastAsia="zh-CN"/>
        </w:rPr>
        <w:t>deteriorate</w:t>
      </w:r>
      <w:r>
        <w:rPr>
          <w:lang w:eastAsia="zh-CN"/>
        </w:rPr>
        <w:t xml:space="preserve"> in this case. Therefore, the NACK-only based scheme in option 1 should be further evaluated to verify whether it can achieve </w:t>
      </w:r>
      <w:r w:rsidRPr="006A0F98">
        <w:rPr>
          <w:lang w:eastAsia="zh-CN"/>
        </w:rPr>
        <w:t>over 90 % and over [99.99] %</w:t>
      </w:r>
      <w:r>
        <w:rPr>
          <w:lang w:eastAsia="zh-CN"/>
        </w:rPr>
        <w:t xml:space="preserve"> </w:t>
      </w:r>
      <w:r w:rsidRPr="006A0F98">
        <w:rPr>
          <w:lang w:eastAsia="zh-CN"/>
        </w:rPr>
        <w:t>target packet deliv</w:t>
      </w:r>
      <w:r>
        <w:rPr>
          <w:lang w:eastAsia="zh-CN"/>
        </w:rPr>
        <w:t xml:space="preserve">ery reliability rate in phase I and </w:t>
      </w:r>
      <w:r w:rsidRPr="006A0F98">
        <w:rPr>
          <w:lang w:eastAsia="zh-CN"/>
        </w:rPr>
        <w:t>phase II</w:t>
      </w:r>
      <w:r>
        <w:rPr>
          <w:lang w:eastAsia="zh-CN"/>
        </w:rPr>
        <w:t>, respectively</w:t>
      </w:r>
      <w:r w:rsidRPr="006A0F98">
        <w:rPr>
          <w:lang w:eastAsia="zh-CN"/>
        </w:rPr>
        <w:t>.</w:t>
      </w:r>
      <w:r>
        <w:rPr>
          <w:lang w:eastAsia="zh-CN"/>
        </w:rPr>
        <w:t xml:space="preserve"> If not, option 2 should be supported for groupcast. </w:t>
      </w:r>
    </w:p>
    <w:p w14:paraId="6B60EFB5" w14:textId="421757DB" w:rsidR="005F5A51" w:rsidRDefault="005F5A51" w:rsidP="005F5A51">
      <w:pPr>
        <w:spacing w:line="264" w:lineRule="auto"/>
        <w:rPr>
          <w:lang w:eastAsia="zh-CN"/>
        </w:rPr>
      </w:pPr>
      <w:r>
        <w:rPr>
          <w:lang w:eastAsia="zh-CN"/>
        </w:rPr>
        <w:lastRenderedPageBreak/>
        <w:t>Furthermore, CSI feedback may be supported for groupcast. In this case, the T</w:t>
      </w:r>
      <w:r w:rsidR="009F6B04">
        <w:rPr>
          <w:lang w:eastAsia="zh-CN"/>
        </w:rPr>
        <w:t>x</w:t>
      </w:r>
      <w:r>
        <w:rPr>
          <w:lang w:eastAsia="zh-CN"/>
        </w:rPr>
        <w:t xml:space="preserve"> UE can determine whether option 1 or option 2 can be used based on channel condition. On the other hand, when the size of the group is small, option 2 can be also applied, as not too many PSFCH resources are required. Therefore, groupcast shall flexibly support HARQ feedback schemes of both option 1 and 2.</w:t>
      </w:r>
    </w:p>
    <w:p w14:paraId="6A2C4BF6" w14:textId="2D9CFA5B" w:rsidR="005F5A51" w:rsidRPr="005F5A51" w:rsidRDefault="005F5A51" w:rsidP="005F5A51">
      <w:pPr>
        <w:rPr>
          <w:lang w:eastAsia="zh-CN"/>
        </w:rPr>
      </w:pPr>
      <w:r w:rsidRPr="00EA65DB">
        <w:rPr>
          <w:b/>
          <w:i/>
          <w:lang w:eastAsia="zh-CN"/>
        </w:rPr>
        <w:t xml:space="preserve">Proposal </w:t>
      </w:r>
      <w:r w:rsidR="00200A1D">
        <w:rPr>
          <w:b/>
          <w:i/>
          <w:lang w:eastAsia="zh-CN"/>
        </w:rPr>
        <w:t>3</w:t>
      </w:r>
      <w:r w:rsidR="004032B6">
        <w:rPr>
          <w:b/>
          <w:i/>
          <w:lang w:eastAsia="zh-CN"/>
        </w:rPr>
        <w:t>:</w:t>
      </w:r>
      <w:r w:rsidRPr="00EA65DB">
        <w:rPr>
          <w:b/>
          <w:i/>
          <w:lang w:eastAsia="zh-CN"/>
        </w:rPr>
        <w:t xml:space="preserve"> Support </w:t>
      </w:r>
      <w:r w:rsidR="00200A1D">
        <w:rPr>
          <w:b/>
          <w:i/>
          <w:lang w:eastAsia="zh-CN"/>
        </w:rPr>
        <w:t xml:space="preserve">that </w:t>
      </w:r>
      <w:r w:rsidRPr="00EA65DB">
        <w:rPr>
          <w:b/>
          <w:i/>
          <w:lang w:eastAsia="zh-CN"/>
        </w:rPr>
        <w:t xml:space="preserve">HARQ feedback scheme between option 1 and option 2 </w:t>
      </w:r>
      <w:r w:rsidR="00200A1D">
        <w:rPr>
          <w:b/>
          <w:i/>
          <w:lang w:eastAsia="zh-CN"/>
        </w:rPr>
        <w:t xml:space="preserve">is configurable </w:t>
      </w:r>
      <w:r w:rsidRPr="00EA65DB">
        <w:rPr>
          <w:b/>
          <w:i/>
          <w:lang w:eastAsia="zh-CN"/>
        </w:rPr>
        <w:t>for groupcast.</w:t>
      </w:r>
    </w:p>
    <w:p w14:paraId="62531D64" w14:textId="218C4499" w:rsidR="003F4921" w:rsidRDefault="003F4921" w:rsidP="003F4921">
      <w:pPr>
        <w:pStyle w:val="3"/>
        <w:numPr>
          <w:ilvl w:val="2"/>
          <w:numId w:val="1"/>
        </w:numPr>
        <w:spacing w:before="120" w:after="120" w:line="240" w:lineRule="auto"/>
        <w:rPr>
          <w:sz w:val="22"/>
          <w:szCs w:val="22"/>
          <w:lang w:eastAsia="zh-CN"/>
        </w:rPr>
      </w:pPr>
      <w:r w:rsidRPr="00181A60">
        <w:rPr>
          <w:sz w:val="22"/>
          <w:szCs w:val="22"/>
          <w:lang w:eastAsia="zh-CN"/>
        </w:rPr>
        <w:t xml:space="preserve">HARQ feedback </w:t>
      </w:r>
      <w:r>
        <w:rPr>
          <w:sz w:val="22"/>
          <w:szCs w:val="22"/>
          <w:lang w:eastAsia="zh-CN"/>
        </w:rPr>
        <w:t>collision</w:t>
      </w:r>
    </w:p>
    <w:p w14:paraId="7989EFEB" w14:textId="08FDB776" w:rsidR="00B13E4C" w:rsidRDefault="00CF6CBB" w:rsidP="00CF6CBB">
      <w:pPr>
        <w:rPr>
          <w:lang w:eastAsia="zh-CN"/>
        </w:rPr>
      </w:pPr>
      <w:r w:rsidRPr="00CF6CBB">
        <w:rPr>
          <w:rFonts w:hint="eastAsia"/>
          <w:lang w:eastAsia="zh-CN"/>
        </w:rPr>
        <w:t xml:space="preserve">During NR sidelink </w:t>
      </w:r>
      <w:r w:rsidR="008F6F58">
        <w:rPr>
          <w:rFonts w:hint="eastAsia"/>
          <w:lang w:eastAsia="zh-CN"/>
        </w:rPr>
        <w:t>transmission, some Rx</w:t>
      </w:r>
      <w:r w:rsidR="009F6B04">
        <w:rPr>
          <w:lang w:eastAsia="zh-CN"/>
        </w:rPr>
        <w:t xml:space="preserve"> </w:t>
      </w:r>
      <w:r w:rsidRPr="00CF6CBB">
        <w:rPr>
          <w:rFonts w:hint="eastAsia"/>
          <w:lang w:eastAsia="zh-CN"/>
        </w:rPr>
        <w:t>UE may need to receive multiple unicast transmission</w:t>
      </w:r>
      <w:r w:rsidRPr="00CF6CBB">
        <w:rPr>
          <w:lang w:eastAsia="zh-CN"/>
        </w:rPr>
        <w:t>s</w:t>
      </w:r>
      <w:r w:rsidRPr="00CF6CBB">
        <w:rPr>
          <w:rFonts w:hint="eastAsia"/>
          <w:lang w:eastAsia="zh-CN"/>
        </w:rPr>
        <w:t xml:space="preserve"> from different Tx</w:t>
      </w:r>
      <w:r w:rsidR="009F6B04">
        <w:rPr>
          <w:lang w:eastAsia="zh-CN"/>
        </w:rPr>
        <w:t xml:space="preserve"> </w:t>
      </w:r>
      <w:r w:rsidRPr="00CF6CBB">
        <w:rPr>
          <w:rFonts w:hint="eastAsia"/>
          <w:lang w:eastAsia="zh-CN"/>
        </w:rPr>
        <w:t>UE</w:t>
      </w:r>
      <w:r w:rsidR="008F6F58">
        <w:rPr>
          <w:lang w:eastAsia="zh-CN"/>
        </w:rPr>
        <w:t>s</w:t>
      </w:r>
      <w:r w:rsidRPr="00CF6CBB">
        <w:rPr>
          <w:rFonts w:hint="eastAsia"/>
          <w:lang w:eastAsia="zh-CN"/>
        </w:rPr>
        <w:t>. For example, a V-UE can receive data/control information from another V-UE</w:t>
      </w:r>
      <w:r w:rsidRPr="00CF6CBB">
        <w:rPr>
          <w:lang w:eastAsia="zh-CN"/>
        </w:rPr>
        <w:t>. Meanwhile, there is a P-UE connect</w:t>
      </w:r>
      <w:r w:rsidR="009F6B04">
        <w:rPr>
          <w:lang w:eastAsia="zh-CN"/>
        </w:rPr>
        <w:t>ing</w:t>
      </w:r>
      <w:r w:rsidRPr="00CF6CBB">
        <w:rPr>
          <w:lang w:eastAsia="zh-CN"/>
        </w:rPr>
        <w:t xml:space="preserve"> to this V-UE via unicast transmission. </w:t>
      </w:r>
      <w:r w:rsidR="00B13E4C">
        <w:rPr>
          <w:lang w:eastAsia="zh-CN"/>
        </w:rPr>
        <w:t>Further</w:t>
      </w:r>
      <w:r w:rsidRPr="00CF6CBB">
        <w:rPr>
          <w:lang w:eastAsia="zh-CN"/>
        </w:rPr>
        <w:t>, both unicast and groupcast service</w:t>
      </w:r>
      <w:r w:rsidR="002D1E7C">
        <w:rPr>
          <w:lang w:eastAsia="zh-CN"/>
        </w:rPr>
        <w:t>s</w:t>
      </w:r>
      <w:r w:rsidRPr="00CF6CBB">
        <w:rPr>
          <w:lang w:eastAsia="zh-CN"/>
        </w:rPr>
        <w:t xml:space="preserve"> could be simultaneously supported at the same </w:t>
      </w:r>
      <w:r w:rsidR="002D1E7C">
        <w:rPr>
          <w:lang w:eastAsia="zh-CN"/>
        </w:rPr>
        <w:t>V</w:t>
      </w:r>
      <w:r w:rsidR="00B13E4C">
        <w:rPr>
          <w:lang w:eastAsia="zh-CN"/>
        </w:rPr>
        <w:t>-</w:t>
      </w:r>
      <w:r w:rsidRPr="00CF6CBB">
        <w:rPr>
          <w:lang w:eastAsia="zh-CN"/>
        </w:rPr>
        <w:t xml:space="preserve">UE. </w:t>
      </w:r>
    </w:p>
    <w:p w14:paraId="052B37A4" w14:textId="5E2D9F97" w:rsidR="00CF6CBB" w:rsidRPr="00CF6CBB" w:rsidRDefault="00B13E4C" w:rsidP="00CF6CBB">
      <w:pPr>
        <w:rPr>
          <w:lang w:eastAsia="zh-CN"/>
        </w:rPr>
      </w:pPr>
      <w:r w:rsidRPr="00CF6CBB">
        <w:rPr>
          <w:lang w:eastAsia="zh-CN"/>
        </w:rPr>
        <w:t xml:space="preserve">We are inclined to support only one HARQ-ACK transmission at once, which could minimize UE-side’s complexity as well as specification </w:t>
      </w:r>
      <w:r w:rsidR="002D1E7C" w:rsidRPr="00CF6CBB">
        <w:rPr>
          <w:lang w:eastAsia="zh-CN"/>
        </w:rPr>
        <w:t>eff</w:t>
      </w:r>
      <w:r w:rsidR="002D1E7C">
        <w:rPr>
          <w:lang w:eastAsia="zh-CN"/>
        </w:rPr>
        <w:t>ect</w:t>
      </w:r>
      <w:r w:rsidR="002D1E7C" w:rsidRPr="00CF6CBB">
        <w:rPr>
          <w:lang w:eastAsia="zh-CN"/>
        </w:rPr>
        <w:t>s</w:t>
      </w:r>
      <w:r w:rsidRPr="00CF6CBB">
        <w:rPr>
          <w:lang w:eastAsia="zh-CN"/>
        </w:rPr>
        <w:t xml:space="preserve">. </w:t>
      </w:r>
      <w:r>
        <w:rPr>
          <w:lang w:eastAsia="zh-CN"/>
        </w:rPr>
        <w:t>Considering the complicated scenarios mentioned above,</w:t>
      </w:r>
      <w:r w:rsidR="00CF6CBB" w:rsidRPr="00CF6CBB">
        <w:rPr>
          <w:lang w:eastAsia="zh-CN"/>
        </w:rPr>
        <w:t xml:space="preserve"> it is hard to avoid HARQ-ACK collisions </w:t>
      </w:r>
      <w:r>
        <w:rPr>
          <w:lang w:eastAsia="zh-CN"/>
        </w:rPr>
        <w:t>issue in NR sidelink</w:t>
      </w:r>
      <w:r w:rsidR="00CF6CBB" w:rsidRPr="00CF6CBB">
        <w:rPr>
          <w:lang w:eastAsia="zh-CN"/>
        </w:rPr>
        <w:t xml:space="preserve">. </w:t>
      </w:r>
      <w:r>
        <w:rPr>
          <w:lang w:eastAsia="zh-CN"/>
        </w:rPr>
        <w:t xml:space="preserve">Therefore, </w:t>
      </w:r>
      <w:r w:rsidR="00CF6CBB" w:rsidRPr="00CF6CBB">
        <w:rPr>
          <w:lang w:eastAsia="zh-CN"/>
        </w:rPr>
        <w:t xml:space="preserve">we should carefully </w:t>
      </w:r>
      <w:r>
        <w:rPr>
          <w:lang w:eastAsia="zh-CN"/>
        </w:rPr>
        <w:t xml:space="preserve">identify the possible collision scenarios and </w:t>
      </w:r>
      <w:r w:rsidR="00CF6CBB" w:rsidRPr="00CF6CBB">
        <w:rPr>
          <w:lang w:eastAsia="zh-CN"/>
        </w:rPr>
        <w:t xml:space="preserve">investigate the criterion of handling </w:t>
      </w:r>
      <w:r>
        <w:rPr>
          <w:lang w:eastAsia="zh-CN"/>
        </w:rPr>
        <w:t xml:space="preserve">this </w:t>
      </w:r>
      <w:r w:rsidR="00CF6CBB" w:rsidRPr="00CF6CBB">
        <w:rPr>
          <w:lang w:eastAsia="zh-CN"/>
        </w:rPr>
        <w:t>issue.</w:t>
      </w:r>
    </w:p>
    <w:p w14:paraId="7B21AB62" w14:textId="17504CAF" w:rsidR="00CF6CBB" w:rsidRPr="00CF6CBB" w:rsidRDefault="00CF6CBB" w:rsidP="003F4921">
      <w:r w:rsidRPr="00CF6CBB">
        <w:rPr>
          <w:b/>
          <w:i/>
          <w:lang w:eastAsia="zh-CN"/>
        </w:rPr>
        <w:t xml:space="preserve">Proposal </w:t>
      </w:r>
      <w:r w:rsidR="00200A1D">
        <w:rPr>
          <w:b/>
          <w:i/>
          <w:lang w:eastAsia="zh-CN"/>
        </w:rPr>
        <w:t>4</w:t>
      </w:r>
      <w:r w:rsidRPr="00CF6CBB">
        <w:rPr>
          <w:b/>
          <w:i/>
          <w:lang w:eastAsia="zh-CN"/>
        </w:rPr>
        <w:t xml:space="preserve">: </w:t>
      </w:r>
      <w:r w:rsidR="000145B5">
        <w:rPr>
          <w:b/>
          <w:i/>
          <w:lang w:eastAsia="zh-CN"/>
        </w:rPr>
        <w:t>Identify possible sidelink HARQ-ACK collision scenarios and s</w:t>
      </w:r>
      <w:r w:rsidRPr="00CF6CBB">
        <w:rPr>
          <w:b/>
          <w:i/>
          <w:lang w:eastAsia="zh-CN"/>
        </w:rPr>
        <w:t>tudy the solutions for HARQ-ACK collision issue.</w:t>
      </w:r>
    </w:p>
    <w:p w14:paraId="4C07FBB1" w14:textId="77777777" w:rsidR="003F4921" w:rsidRPr="003F4921" w:rsidRDefault="003F4921" w:rsidP="00890645">
      <w:pPr>
        <w:pStyle w:val="a7"/>
        <w:keepNext/>
        <w:keepLines/>
        <w:numPr>
          <w:ilvl w:val="0"/>
          <w:numId w:val="5"/>
        </w:numPr>
        <w:spacing w:before="260" w:after="260" w:line="416" w:lineRule="auto"/>
        <w:ind w:firstLineChars="0"/>
        <w:outlineLvl w:val="2"/>
        <w:rPr>
          <w:bCs/>
          <w:vanish/>
          <w:sz w:val="24"/>
          <w:szCs w:val="24"/>
          <w:lang w:eastAsia="zh-CN"/>
        </w:rPr>
      </w:pPr>
    </w:p>
    <w:p w14:paraId="2C7B1D85" w14:textId="77777777" w:rsidR="003F4921" w:rsidRPr="003F4921" w:rsidRDefault="003F4921" w:rsidP="00890645">
      <w:pPr>
        <w:pStyle w:val="a7"/>
        <w:keepNext/>
        <w:keepLines/>
        <w:numPr>
          <w:ilvl w:val="0"/>
          <w:numId w:val="5"/>
        </w:numPr>
        <w:spacing w:before="260" w:after="260" w:line="416" w:lineRule="auto"/>
        <w:ind w:firstLineChars="0"/>
        <w:outlineLvl w:val="2"/>
        <w:rPr>
          <w:bCs/>
          <w:vanish/>
          <w:sz w:val="24"/>
          <w:szCs w:val="24"/>
          <w:lang w:eastAsia="zh-CN"/>
        </w:rPr>
      </w:pPr>
    </w:p>
    <w:p w14:paraId="481FF8CE" w14:textId="77777777" w:rsidR="003F4921" w:rsidRPr="003F4921" w:rsidRDefault="003F4921" w:rsidP="00890645">
      <w:pPr>
        <w:pStyle w:val="a7"/>
        <w:keepNext/>
        <w:keepLines/>
        <w:numPr>
          <w:ilvl w:val="1"/>
          <w:numId w:val="5"/>
        </w:numPr>
        <w:spacing w:before="260" w:after="260" w:line="416" w:lineRule="auto"/>
        <w:ind w:firstLineChars="0"/>
        <w:outlineLvl w:val="2"/>
        <w:rPr>
          <w:bCs/>
          <w:vanish/>
          <w:sz w:val="24"/>
          <w:szCs w:val="24"/>
          <w:lang w:eastAsia="zh-CN"/>
        </w:rPr>
      </w:pPr>
    </w:p>
    <w:p w14:paraId="270B3E66" w14:textId="0D8FCAE8" w:rsidR="00ED0679" w:rsidRPr="008A6C37" w:rsidRDefault="008A6C37" w:rsidP="00ED0679">
      <w:pPr>
        <w:pStyle w:val="2"/>
        <w:rPr>
          <w:lang w:eastAsia="zh-CN"/>
        </w:rPr>
      </w:pPr>
      <w:r w:rsidRPr="008A6C37">
        <w:rPr>
          <w:rFonts w:hint="eastAsia"/>
          <w:lang w:eastAsia="zh-CN"/>
        </w:rPr>
        <w:t>S</w:t>
      </w:r>
      <w:r w:rsidRPr="008A6C37">
        <w:rPr>
          <w:lang w:eastAsia="zh-CN"/>
        </w:rPr>
        <w:t>idelink power control</w:t>
      </w:r>
    </w:p>
    <w:p w14:paraId="7565976F" w14:textId="77777777" w:rsidR="00ED0679" w:rsidRPr="0056790E" w:rsidRDefault="00ED0679" w:rsidP="00ED0679">
      <w:pPr>
        <w:pStyle w:val="LGTdoc"/>
        <w:spacing w:afterLines="0" w:after="120" w:line="240" w:lineRule="auto"/>
        <w:rPr>
          <w:rFonts w:eastAsia="宋体"/>
          <w:kern w:val="0"/>
          <w:szCs w:val="22"/>
          <w:lang w:val="en-US" w:eastAsia="zh-CN"/>
        </w:rPr>
      </w:pPr>
      <w:r w:rsidRPr="0056790E">
        <w:rPr>
          <w:rFonts w:eastAsia="宋体"/>
          <w:kern w:val="0"/>
          <w:szCs w:val="22"/>
          <w:lang w:val="en-US" w:eastAsia="zh-CN"/>
        </w:rPr>
        <w:t>In LTE sidelink design, only uplink path loss based open-loop power control is supported. The transmitter estimates the uplink path loss based on downlink measurements and sets the transmit power accordingly. This performs well for broadcast transmission in LTE V2X, as it could reduce the interference to uplink transmission. However, the uplink path loss doesn’t reflect the channel properties including the channel attenuation and the noise and interference level between sidelink transmitter and receiver. For example, the communication range may be limited for unicast and groupcast even the uplink path loss of the transmitter is large, then transmitting with high power is not required.</w:t>
      </w:r>
    </w:p>
    <w:p w14:paraId="556F68FF" w14:textId="404628B5" w:rsidR="00ED0679" w:rsidRPr="0056790E" w:rsidRDefault="00ED0679" w:rsidP="00ED0679">
      <w:pPr>
        <w:pStyle w:val="LGTdoc"/>
        <w:spacing w:afterLines="0" w:after="120" w:line="240" w:lineRule="auto"/>
        <w:rPr>
          <w:rFonts w:eastAsia="宋体"/>
          <w:kern w:val="0"/>
          <w:szCs w:val="22"/>
          <w:lang w:val="en-US" w:eastAsia="zh-CN"/>
        </w:rPr>
      </w:pPr>
      <w:r w:rsidRPr="0056790E">
        <w:rPr>
          <w:rFonts w:eastAsia="宋体"/>
          <w:kern w:val="0"/>
          <w:szCs w:val="22"/>
          <w:lang w:val="en-US" w:eastAsia="zh-CN"/>
        </w:rPr>
        <w:t xml:space="preserve">In the case of a sidelink physical channel, the appropriate power simply depends on the received power needed for proper decoding of the information carried by the sidelink physical channel. At the same time, the transmit power should be limited to a certain level to reduce interference to other sidelink transmissions. Therefore, a appropriate power control </w:t>
      </w:r>
      <w:r>
        <w:rPr>
          <w:rFonts w:eastAsia="宋体"/>
          <w:kern w:val="0"/>
          <w:szCs w:val="22"/>
          <w:lang w:val="en-US" w:eastAsia="zh-CN"/>
        </w:rPr>
        <w:t>mechanism</w:t>
      </w:r>
      <w:r w:rsidRPr="0056790E">
        <w:rPr>
          <w:rFonts w:eastAsia="宋体"/>
          <w:kern w:val="0"/>
          <w:szCs w:val="22"/>
          <w:lang w:val="en-US" w:eastAsia="zh-CN"/>
        </w:rPr>
        <w:t xml:space="preserve"> </w:t>
      </w:r>
      <w:r>
        <w:rPr>
          <w:rFonts w:eastAsia="宋体"/>
          <w:kern w:val="0"/>
          <w:szCs w:val="22"/>
          <w:lang w:val="en-US" w:eastAsia="zh-CN"/>
        </w:rPr>
        <w:t xml:space="preserve">by considering both sidelink pathloss and </w:t>
      </w:r>
      <w:r w:rsidR="002D1E7C">
        <w:rPr>
          <w:rFonts w:eastAsia="宋体"/>
          <w:kern w:val="0"/>
          <w:szCs w:val="22"/>
          <w:lang w:val="en-US" w:eastAsia="zh-CN"/>
        </w:rPr>
        <w:t>U</w:t>
      </w:r>
      <w:r>
        <w:rPr>
          <w:rFonts w:eastAsia="宋体"/>
          <w:kern w:val="0"/>
          <w:szCs w:val="22"/>
          <w:lang w:val="en-US" w:eastAsia="zh-CN"/>
        </w:rPr>
        <w:t xml:space="preserve">u pathloss </w:t>
      </w:r>
      <w:r w:rsidRPr="0056790E">
        <w:rPr>
          <w:rFonts w:eastAsia="宋体"/>
          <w:kern w:val="0"/>
          <w:szCs w:val="22"/>
          <w:lang w:val="en-US" w:eastAsia="zh-CN"/>
        </w:rPr>
        <w:t>should be studied for NR V2X.</w:t>
      </w:r>
    </w:p>
    <w:p w14:paraId="2E1BD93A" w14:textId="5E946CB0" w:rsidR="00ED0679" w:rsidRPr="001E4AA6" w:rsidRDefault="00ED0679" w:rsidP="00ED0679">
      <w:pPr>
        <w:rPr>
          <w:b/>
          <w:i/>
          <w:lang w:eastAsia="zh-CN"/>
        </w:rPr>
      </w:pPr>
      <w:bookmarkStart w:id="9" w:name="OLE_LINK11"/>
      <w:r>
        <w:rPr>
          <w:b/>
          <w:i/>
          <w:lang w:eastAsia="zh-CN"/>
        </w:rPr>
        <w:t xml:space="preserve">Proposal </w:t>
      </w:r>
      <w:r w:rsidR="00200A1D">
        <w:rPr>
          <w:b/>
          <w:i/>
          <w:lang w:eastAsia="zh-CN"/>
        </w:rPr>
        <w:t>5</w:t>
      </w:r>
      <w:r>
        <w:rPr>
          <w:b/>
          <w:i/>
          <w:lang w:eastAsia="zh-CN"/>
        </w:rPr>
        <w:t xml:space="preserve">: </w:t>
      </w:r>
      <w:r w:rsidRPr="00A41FDA">
        <w:rPr>
          <w:b/>
          <w:bCs/>
          <w:i/>
          <w:iCs/>
          <w:lang w:eastAsia="zh-CN"/>
        </w:rPr>
        <w:t>Study a new power control mechanism for NR V2X by co</w:t>
      </w:r>
      <w:r w:rsidR="004032B6">
        <w:rPr>
          <w:b/>
          <w:bCs/>
          <w:i/>
          <w:iCs/>
          <w:lang w:eastAsia="zh-CN"/>
        </w:rPr>
        <w:t>nsidering both SL pathloss and U</w:t>
      </w:r>
      <w:r w:rsidRPr="00A41FDA">
        <w:rPr>
          <w:b/>
          <w:bCs/>
          <w:i/>
          <w:iCs/>
          <w:lang w:eastAsia="zh-CN"/>
        </w:rPr>
        <w:t>u pathloss</w:t>
      </w:r>
      <w:r>
        <w:rPr>
          <w:b/>
          <w:bCs/>
          <w:i/>
          <w:iCs/>
          <w:lang w:eastAsia="zh-CN"/>
        </w:rPr>
        <w:t>.</w:t>
      </w:r>
    </w:p>
    <w:bookmarkEnd w:id="9"/>
    <w:p w14:paraId="7D6950B2" w14:textId="528D03AF" w:rsidR="00ED0679" w:rsidRDefault="00ED0679" w:rsidP="00ED0679">
      <w:pPr>
        <w:rPr>
          <w:rFonts w:eastAsia="宋体"/>
          <w:lang w:eastAsia="zh-CN"/>
        </w:rPr>
      </w:pPr>
      <w:r w:rsidRPr="00E55AB5">
        <w:rPr>
          <w:rFonts w:eastAsia="宋体"/>
          <w:lang w:eastAsia="zh-CN"/>
        </w:rPr>
        <w:t xml:space="preserve">In order to assist the </w:t>
      </w:r>
      <w:r>
        <w:rPr>
          <w:rFonts w:eastAsia="宋体"/>
          <w:lang w:eastAsia="zh-CN"/>
        </w:rPr>
        <w:t>gNB to schedule the side</w:t>
      </w:r>
      <w:r w:rsidRPr="00E55AB5">
        <w:rPr>
          <w:rFonts w:eastAsia="宋体"/>
          <w:lang w:eastAsia="zh-CN"/>
        </w:rPr>
        <w:t>link transmission resources to different</w:t>
      </w:r>
      <w:r>
        <w:rPr>
          <w:rFonts w:eastAsia="宋体"/>
          <w:lang w:eastAsia="zh-CN"/>
        </w:rPr>
        <w:t xml:space="preserve"> V2X</w:t>
      </w:r>
      <w:r w:rsidRPr="00E55AB5">
        <w:rPr>
          <w:rFonts w:eastAsia="宋体"/>
          <w:lang w:eastAsia="zh-CN"/>
        </w:rPr>
        <w:t xml:space="preserve"> UEs</w:t>
      </w:r>
      <w:r>
        <w:rPr>
          <w:rFonts w:eastAsia="宋体"/>
          <w:lang w:eastAsia="zh-CN"/>
        </w:rPr>
        <w:t xml:space="preserve"> </w:t>
      </w:r>
      <w:r w:rsidRPr="00E55AB5">
        <w:rPr>
          <w:rFonts w:eastAsia="宋体"/>
          <w:lang w:eastAsia="zh-CN"/>
        </w:rPr>
        <w:t>in an appropriate way, it is important that the</w:t>
      </w:r>
      <w:r>
        <w:rPr>
          <w:rFonts w:eastAsia="宋体"/>
          <w:lang w:eastAsia="zh-CN"/>
        </w:rPr>
        <w:t xml:space="preserve"> V2X</w:t>
      </w:r>
      <w:r w:rsidRPr="00E55AB5">
        <w:rPr>
          <w:rFonts w:eastAsia="宋体"/>
          <w:lang w:eastAsia="zh-CN"/>
        </w:rPr>
        <w:t xml:space="preserve"> UE can report its available power headroom to</w:t>
      </w:r>
      <w:r>
        <w:rPr>
          <w:rFonts w:eastAsia="宋体" w:hint="eastAsia"/>
          <w:lang w:eastAsia="zh-CN"/>
        </w:rPr>
        <w:t xml:space="preserve"> </w:t>
      </w:r>
      <w:r>
        <w:rPr>
          <w:rFonts w:eastAsia="宋体"/>
          <w:lang w:eastAsia="zh-CN"/>
        </w:rPr>
        <w:t>the gNB. The gN</w:t>
      </w:r>
      <w:r w:rsidRPr="00E55AB5">
        <w:rPr>
          <w:rFonts w:eastAsia="宋体"/>
          <w:lang w:eastAsia="zh-CN"/>
        </w:rPr>
        <w:t xml:space="preserve">B can use the </w:t>
      </w:r>
      <w:r>
        <w:rPr>
          <w:rFonts w:eastAsia="宋体"/>
          <w:lang w:eastAsia="zh-CN"/>
        </w:rPr>
        <w:t>sidelink power headroom r</w:t>
      </w:r>
      <w:r w:rsidRPr="00E55AB5">
        <w:rPr>
          <w:rFonts w:eastAsia="宋体"/>
          <w:lang w:eastAsia="zh-CN"/>
        </w:rPr>
        <w:t>eports (</w:t>
      </w:r>
      <w:r>
        <w:rPr>
          <w:rFonts w:eastAsia="宋体"/>
          <w:lang w:eastAsia="zh-CN"/>
        </w:rPr>
        <w:t>SL-</w:t>
      </w:r>
      <w:r w:rsidRPr="00E55AB5">
        <w:rPr>
          <w:rFonts w:eastAsia="宋体"/>
          <w:lang w:eastAsia="zh-CN"/>
        </w:rPr>
        <w:t>PHRs) to determine how</w:t>
      </w:r>
      <w:r>
        <w:rPr>
          <w:rFonts w:eastAsia="宋体" w:hint="eastAsia"/>
          <w:lang w:eastAsia="zh-CN"/>
        </w:rPr>
        <w:t xml:space="preserve"> </w:t>
      </w:r>
      <w:r>
        <w:rPr>
          <w:rFonts w:eastAsia="宋体"/>
          <w:lang w:eastAsia="zh-CN"/>
        </w:rPr>
        <w:t>much more sidelink transmission resources per slot</w:t>
      </w:r>
      <w:r w:rsidRPr="00E55AB5">
        <w:rPr>
          <w:rFonts w:eastAsia="宋体"/>
          <w:lang w:eastAsia="zh-CN"/>
        </w:rPr>
        <w:t xml:space="preserve"> a </w:t>
      </w:r>
      <w:r>
        <w:rPr>
          <w:rFonts w:eastAsia="宋体"/>
          <w:lang w:eastAsia="zh-CN"/>
        </w:rPr>
        <w:t xml:space="preserve">V2X </w:t>
      </w:r>
      <w:r w:rsidRPr="00E55AB5">
        <w:rPr>
          <w:rFonts w:eastAsia="宋体"/>
          <w:lang w:eastAsia="zh-CN"/>
        </w:rPr>
        <w:t>UE is capable of using. This can help to avoid</w:t>
      </w:r>
      <w:r>
        <w:rPr>
          <w:rFonts w:eastAsia="宋体" w:hint="eastAsia"/>
          <w:lang w:eastAsia="zh-CN"/>
        </w:rPr>
        <w:t xml:space="preserve"> </w:t>
      </w:r>
      <w:r>
        <w:rPr>
          <w:rFonts w:eastAsia="宋体"/>
          <w:lang w:eastAsia="zh-CN"/>
        </w:rPr>
        <w:t xml:space="preserve">allocating </w:t>
      </w:r>
      <w:r w:rsidR="002D1E7C">
        <w:rPr>
          <w:rFonts w:eastAsia="宋体"/>
          <w:lang w:eastAsia="zh-CN"/>
        </w:rPr>
        <w:t xml:space="preserve">excessive </w:t>
      </w:r>
      <w:r>
        <w:rPr>
          <w:rFonts w:eastAsia="宋体"/>
          <w:lang w:eastAsia="zh-CN"/>
        </w:rPr>
        <w:t>side</w:t>
      </w:r>
      <w:r w:rsidRPr="00E55AB5">
        <w:rPr>
          <w:rFonts w:eastAsia="宋体"/>
          <w:lang w:eastAsia="zh-CN"/>
        </w:rPr>
        <w:t>link transmission resources to</w:t>
      </w:r>
      <w:r>
        <w:rPr>
          <w:rFonts w:eastAsia="宋体"/>
          <w:lang w:eastAsia="zh-CN"/>
        </w:rPr>
        <w:t xml:space="preserve"> V2X</w:t>
      </w:r>
      <w:r w:rsidRPr="00E55AB5">
        <w:rPr>
          <w:rFonts w:eastAsia="宋体"/>
          <w:lang w:eastAsia="zh-CN"/>
        </w:rPr>
        <w:t xml:space="preserve"> UEs</w:t>
      </w:r>
      <w:r>
        <w:rPr>
          <w:rFonts w:eastAsia="宋体" w:hint="eastAsia"/>
          <w:lang w:eastAsia="zh-CN"/>
        </w:rPr>
        <w:t>.</w:t>
      </w:r>
      <w:r>
        <w:rPr>
          <w:rFonts w:eastAsia="宋体"/>
          <w:lang w:eastAsia="zh-CN"/>
        </w:rPr>
        <w:t xml:space="preserve"> Therefore, sidelink power headroom reports should be studied in NR V2X.</w:t>
      </w:r>
    </w:p>
    <w:p w14:paraId="25401C0F" w14:textId="6FB2A34C" w:rsidR="008A6C37" w:rsidRPr="00ED0679" w:rsidRDefault="00ED0679" w:rsidP="008A6C37">
      <w:pPr>
        <w:rPr>
          <w:b/>
          <w:i/>
          <w:lang w:eastAsia="zh-CN"/>
        </w:rPr>
      </w:pPr>
      <w:r>
        <w:rPr>
          <w:b/>
          <w:i/>
          <w:lang w:eastAsia="zh-CN"/>
        </w:rPr>
        <w:t xml:space="preserve">Proposal </w:t>
      </w:r>
      <w:r w:rsidR="00200A1D">
        <w:rPr>
          <w:b/>
          <w:i/>
          <w:lang w:eastAsia="zh-CN"/>
        </w:rPr>
        <w:t>6</w:t>
      </w:r>
      <w:r w:rsidRPr="00F26E05">
        <w:rPr>
          <w:b/>
          <w:i/>
          <w:lang w:eastAsia="zh-CN"/>
        </w:rPr>
        <w:t xml:space="preserve">: </w:t>
      </w:r>
      <w:r>
        <w:rPr>
          <w:b/>
          <w:i/>
          <w:lang w:eastAsia="zh-CN"/>
        </w:rPr>
        <w:t>S</w:t>
      </w:r>
      <w:r w:rsidRPr="00F26E05">
        <w:rPr>
          <w:b/>
          <w:i/>
          <w:lang w:eastAsia="zh-CN"/>
        </w:rPr>
        <w:t>tudy sidelink power headroom report</w:t>
      </w:r>
      <w:r w:rsidR="009F6B04">
        <w:rPr>
          <w:b/>
          <w:i/>
          <w:lang w:eastAsia="zh-CN"/>
        </w:rPr>
        <w:t>ing</w:t>
      </w:r>
      <w:r w:rsidRPr="00F26E05">
        <w:rPr>
          <w:b/>
          <w:i/>
          <w:lang w:eastAsia="zh-CN"/>
        </w:rPr>
        <w:t xml:space="preserve"> in NR V2X</w:t>
      </w:r>
      <w:r>
        <w:rPr>
          <w:b/>
          <w:i/>
          <w:lang w:eastAsia="zh-CN"/>
        </w:rPr>
        <w:t>.</w:t>
      </w:r>
    </w:p>
    <w:p w14:paraId="71FE008A" w14:textId="1C836186" w:rsidR="00745FE2" w:rsidRPr="00986494" w:rsidRDefault="00745FE2" w:rsidP="00986494">
      <w:pPr>
        <w:pStyle w:val="1"/>
        <w:rPr>
          <w:lang w:eastAsia="zh-CN"/>
        </w:rPr>
      </w:pPr>
      <w:r>
        <w:rPr>
          <w:rFonts w:hint="eastAsia"/>
          <w:lang w:eastAsia="zh-CN"/>
        </w:rPr>
        <w:t>Con</w:t>
      </w:r>
      <w:r>
        <w:rPr>
          <w:lang w:eastAsia="zh-CN"/>
        </w:rPr>
        <w:t>c</w:t>
      </w:r>
      <w:r>
        <w:rPr>
          <w:rFonts w:hint="eastAsia"/>
          <w:lang w:eastAsia="zh-CN"/>
        </w:rPr>
        <w:t>lusions</w:t>
      </w:r>
    </w:p>
    <w:p w14:paraId="3791A631" w14:textId="136AAD07" w:rsidR="00472157" w:rsidRDefault="0076068A" w:rsidP="009C389B">
      <w:pPr>
        <w:pStyle w:val="LGTdoc"/>
        <w:spacing w:afterLines="0" w:after="120" w:line="240" w:lineRule="auto"/>
        <w:rPr>
          <w:rFonts w:eastAsia="宋体"/>
          <w:kern w:val="0"/>
          <w:sz w:val="21"/>
          <w:szCs w:val="21"/>
          <w:lang w:val="en-US" w:eastAsia="zh-CN"/>
        </w:rPr>
      </w:pPr>
      <w:r>
        <w:rPr>
          <w:rFonts w:eastAsia="宋体"/>
          <w:kern w:val="0"/>
          <w:sz w:val="21"/>
          <w:szCs w:val="21"/>
          <w:lang w:val="en-US" w:eastAsia="zh-CN"/>
        </w:rPr>
        <w:t xml:space="preserve">NR </w:t>
      </w:r>
      <w:r w:rsidRPr="0076068A">
        <w:rPr>
          <w:rFonts w:eastAsia="宋体"/>
          <w:kern w:val="0"/>
          <w:sz w:val="21"/>
          <w:szCs w:val="21"/>
          <w:lang w:val="en-US" w:eastAsia="zh-CN"/>
        </w:rPr>
        <w:t xml:space="preserve">sidelink </w:t>
      </w:r>
      <w:r w:rsidR="008A6C37">
        <w:rPr>
          <w:rFonts w:eastAsia="宋体"/>
          <w:kern w:val="0"/>
          <w:sz w:val="21"/>
          <w:szCs w:val="21"/>
          <w:lang w:val="en-US" w:eastAsia="zh-CN"/>
        </w:rPr>
        <w:t>physical layer procedure</w:t>
      </w:r>
      <w:r w:rsidR="00883EF9" w:rsidRPr="009C389B">
        <w:rPr>
          <w:rFonts w:eastAsia="宋体"/>
          <w:kern w:val="0"/>
          <w:sz w:val="21"/>
          <w:szCs w:val="21"/>
          <w:lang w:val="en-US" w:eastAsia="zh-CN"/>
        </w:rPr>
        <w:t xml:space="preserve"> </w:t>
      </w:r>
      <w:r>
        <w:rPr>
          <w:rFonts w:eastAsia="宋体"/>
          <w:kern w:val="0"/>
          <w:sz w:val="21"/>
          <w:szCs w:val="21"/>
          <w:lang w:val="en-US" w:eastAsia="zh-CN"/>
        </w:rPr>
        <w:t xml:space="preserve">relate issues </w:t>
      </w:r>
      <w:r w:rsidR="00F43162" w:rsidRPr="009C389B">
        <w:rPr>
          <w:rFonts w:eastAsia="宋体"/>
          <w:kern w:val="0"/>
          <w:sz w:val="21"/>
          <w:szCs w:val="21"/>
          <w:lang w:val="en-US" w:eastAsia="zh-CN"/>
        </w:rPr>
        <w:t xml:space="preserve">are </w:t>
      </w:r>
      <w:r w:rsidR="003576FE" w:rsidRPr="009C389B">
        <w:rPr>
          <w:rFonts w:eastAsia="宋体"/>
          <w:kern w:val="0"/>
          <w:sz w:val="21"/>
          <w:szCs w:val="21"/>
          <w:lang w:val="en-US" w:eastAsia="zh-CN"/>
        </w:rPr>
        <w:t>discuss</w:t>
      </w:r>
      <w:r w:rsidR="00F43162" w:rsidRPr="009C389B">
        <w:rPr>
          <w:rFonts w:eastAsia="宋体"/>
          <w:kern w:val="0"/>
          <w:sz w:val="21"/>
          <w:szCs w:val="21"/>
          <w:lang w:val="en-US" w:eastAsia="zh-CN"/>
        </w:rPr>
        <w:t>ed in this document and the following conclusions are proposed:</w:t>
      </w:r>
    </w:p>
    <w:p w14:paraId="77CD5FD7" w14:textId="77777777" w:rsidR="009F6B04" w:rsidRDefault="009F6B04" w:rsidP="009F6B04">
      <w:pPr>
        <w:rPr>
          <w:b/>
          <w:i/>
          <w:lang w:eastAsia="zh-CN"/>
        </w:rPr>
      </w:pPr>
      <w:r w:rsidRPr="009D1792">
        <w:rPr>
          <w:rFonts w:hint="eastAsia"/>
          <w:b/>
          <w:i/>
          <w:lang w:eastAsia="zh-CN"/>
        </w:rPr>
        <w:t>Proposal</w:t>
      </w:r>
      <w:r>
        <w:rPr>
          <w:b/>
          <w:i/>
          <w:lang w:eastAsia="zh-CN"/>
        </w:rPr>
        <w:t xml:space="preserve"> 1</w:t>
      </w:r>
      <w:r w:rsidRPr="009D1792">
        <w:rPr>
          <w:rFonts w:hint="eastAsia"/>
          <w:b/>
          <w:i/>
          <w:lang w:eastAsia="zh-CN"/>
        </w:rPr>
        <w:t xml:space="preserve">: </w:t>
      </w:r>
      <w:r>
        <w:rPr>
          <w:b/>
          <w:i/>
          <w:lang w:eastAsia="zh-CN"/>
        </w:rPr>
        <w:t>S</w:t>
      </w:r>
      <w:r w:rsidRPr="009D1792">
        <w:rPr>
          <w:rFonts w:hint="eastAsia"/>
          <w:b/>
          <w:i/>
          <w:lang w:eastAsia="zh-CN"/>
        </w:rPr>
        <w:t xml:space="preserve">ingle </w:t>
      </w:r>
      <w:r w:rsidRPr="009D1792">
        <w:rPr>
          <w:b/>
          <w:i/>
          <w:lang w:eastAsia="zh-CN"/>
        </w:rPr>
        <w:t xml:space="preserve">or </w:t>
      </w:r>
      <w:r w:rsidRPr="009D1792">
        <w:rPr>
          <w:rFonts w:hint="eastAsia"/>
          <w:b/>
          <w:i/>
          <w:lang w:eastAsia="zh-CN"/>
        </w:rPr>
        <w:t xml:space="preserve">multiple </w:t>
      </w:r>
      <w:r w:rsidRPr="009D1792">
        <w:rPr>
          <w:b/>
          <w:i/>
          <w:lang w:eastAsia="zh-CN"/>
        </w:rPr>
        <w:t>PSFCH resource</w:t>
      </w:r>
      <w:r w:rsidRPr="009D1792">
        <w:rPr>
          <w:rFonts w:hint="eastAsia"/>
          <w:b/>
          <w:i/>
          <w:lang w:eastAsia="zh-CN"/>
        </w:rPr>
        <w:t>s</w:t>
      </w:r>
      <w:r>
        <w:rPr>
          <w:b/>
          <w:i/>
          <w:lang w:eastAsia="zh-CN"/>
        </w:rPr>
        <w:t xml:space="preserve"> can be indicated for transmitting feedback of a PSSCH. </w:t>
      </w:r>
      <w:r w:rsidRPr="009D1792">
        <w:rPr>
          <w:b/>
          <w:i/>
          <w:lang w:eastAsia="zh-CN"/>
        </w:rPr>
        <w:t>If</w:t>
      </w:r>
      <w:r w:rsidRPr="009D1792">
        <w:rPr>
          <w:rFonts w:hint="eastAsia"/>
          <w:b/>
          <w:i/>
          <w:lang w:eastAsia="zh-CN"/>
        </w:rPr>
        <w:t xml:space="preserve"> multiple </w:t>
      </w:r>
      <w:r w:rsidRPr="009D1792">
        <w:rPr>
          <w:b/>
          <w:i/>
          <w:lang w:eastAsia="zh-CN"/>
        </w:rPr>
        <w:t>PSFCH resource</w:t>
      </w:r>
      <w:r w:rsidRPr="009D1792">
        <w:rPr>
          <w:rFonts w:hint="eastAsia"/>
          <w:b/>
          <w:i/>
          <w:lang w:eastAsia="zh-CN"/>
        </w:rPr>
        <w:t xml:space="preserve">s </w:t>
      </w:r>
      <w:r w:rsidRPr="009D1792">
        <w:rPr>
          <w:b/>
          <w:i/>
          <w:lang w:eastAsia="zh-CN"/>
        </w:rPr>
        <w:t>are indicated, a priority order among the multiple PSFCH resources can be introduced</w:t>
      </w:r>
      <w:r>
        <w:rPr>
          <w:b/>
          <w:i/>
          <w:lang w:eastAsia="zh-CN"/>
        </w:rPr>
        <w:t xml:space="preserve">. </w:t>
      </w:r>
    </w:p>
    <w:p w14:paraId="07DE7973" w14:textId="361168B0" w:rsidR="004032B6" w:rsidRPr="004032B6" w:rsidRDefault="004032B6" w:rsidP="004032B6">
      <w:pPr>
        <w:spacing w:line="264" w:lineRule="auto"/>
        <w:rPr>
          <w:rFonts w:eastAsia="宋体"/>
          <w:sz w:val="21"/>
          <w:szCs w:val="21"/>
          <w:lang w:eastAsia="zh-CN"/>
        </w:rPr>
      </w:pPr>
      <w:r w:rsidRPr="004032B6">
        <w:rPr>
          <w:b/>
          <w:i/>
          <w:lang w:eastAsia="zh-CN"/>
        </w:rPr>
        <w:t>Proposal</w:t>
      </w:r>
      <w:r w:rsidR="007D0176">
        <w:rPr>
          <w:rFonts w:hint="eastAsia"/>
          <w:b/>
          <w:i/>
          <w:lang w:eastAsia="zh-CN"/>
        </w:rPr>
        <w:t xml:space="preserve"> </w:t>
      </w:r>
      <w:r w:rsidRPr="004032B6">
        <w:rPr>
          <w:b/>
          <w:i/>
          <w:lang w:eastAsia="zh-CN"/>
        </w:rPr>
        <w:t xml:space="preserve">2: For sidelink groupcast, one successful transmission is that group members within a communication range from </w:t>
      </w:r>
      <w:r w:rsidR="009F6B04" w:rsidRPr="004032B6">
        <w:rPr>
          <w:b/>
          <w:i/>
          <w:lang w:eastAsia="zh-CN"/>
        </w:rPr>
        <w:t>T</w:t>
      </w:r>
      <w:r w:rsidR="009F6B04">
        <w:rPr>
          <w:b/>
          <w:i/>
          <w:lang w:eastAsia="zh-CN"/>
        </w:rPr>
        <w:t>X</w:t>
      </w:r>
      <w:r w:rsidR="009F6B04" w:rsidRPr="004032B6">
        <w:rPr>
          <w:b/>
          <w:i/>
          <w:lang w:eastAsia="zh-CN"/>
        </w:rPr>
        <w:t xml:space="preserve"> </w:t>
      </w:r>
      <w:r w:rsidRPr="004032B6">
        <w:rPr>
          <w:b/>
          <w:i/>
          <w:lang w:eastAsia="zh-CN"/>
        </w:rPr>
        <w:t>UE successfully receive data.</w:t>
      </w:r>
    </w:p>
    <w:p w14:paraId="45147755" w14:textId="28E0ABCB" w:rsidR="004032B6" w:rsidRPr="004032B6" w:rsidRDefault="004032B6" w:rsidP="004032B6">
      <w:pPr>
        <w:rPr>
          <w:rFonts w:eastAsia="宋体"/>
          <w:sz w:val="21"/>
          <w:szCs w:val="21"/>
          <w:lang w:eastAsia="zh-CN"/>
        </w:rPr>
      </w:pPr>
      <w:r w:rsidRPr="00EA65DB">
        <w:rPr>
          <w:b/>
          <w:i/>
          <w:lang w:eastAsia="zh-CN"/>
        </w:rPr>
        <w:t xml:space="preserve">Proposal </w:t>
      </w:r>
      <w:r w:rsidR="00200A1D">
        <w:rPr>
          <w:b/>
          <w:i/>
          <w:lang w:eastAsia="zh-CN"/>
        </w:rPr>
        <w:t>3</w:t>
      </w:r>
      <w:r>
        <w:rPr>
          <w:b/>
          <w:i/>
          <w:lang w:eastAsia="zh-CN"/>
        </w:rPr>
        <w:t>:</w:t>
      </w:r>
      <w:r w:rsidRPr="00EA65DB">
        <w:rPr>
          <w:b/>
          <w:i/>
          <w:lang w:eastAsia="zh-CN"/>
        </w:rPr>
        <w:t xml:space="preserve"> Support </w:t>
      </w:r>
      <w:r w:rsidR="00200A1D">
        <w:rPr>
          <w:b/>
          <w:i/>
          <w:lang w:eastAsia="zh-CN"/>
        </w:rPr>
        <w:t xml:space="preserve">that </w:t>
      </w:r>
      <w:r w:rsidRPr="00EA65DB">
        <w:rPr>
          <w:b/>
          <w:i/>
          <w:lang w:eastAsia="zh-CN"/>
        </w:rPr>
        <w:t xml:space="preserve">HARQ feedback scheme between option 1 and option 2 </w:t>
      </w:r>
      <w:r w:rsidR="00200A1D">
        <w:rPr>
          <w:b/>
          <w:i/>
          <w:lang w:eastAsia="zh-CN"/>
        </w:rPr>
        <w:t xml:space="preserve">is configurable </w:t>
      </w:r>
      <w:r w:rsidRPr="00EA65DB">
        <w:rPr>
          <w:b/>
          <w:i/>
          <w:lang w:eastAsia="zh-CN"/>
        </w:rPr>
        <w:t>for groupcast.</w:t>
      </w:r>
    </w:p>
    <w:p w14:paraId="63CBE3F0" w14:textId="4E2B608A" w:rsidR="004032B6" w:rsidRPr="004032B6" w:rsidRDefault="004032B6" w:rsidP="004032B6">
      <w:pPr>
        <w:rPr>
          <w:rFonts w:eastAsia="宋体"/>
          <w:sz w:val="21"/>
          <w:szCs w:val="21"/>
          <w:lang w:eastAsia="zh-CN"/>
        </w:rPr>
      </w:pPr>
      <w:r w:rsidRPr="00CF6CBB">
        <w:rPr>
          <w:b/>
          <w:i/>
          <w:lang w:eastAsia="zh-CN"/>
        </w:rPr>
        <w:lastRenderedPageBreak/>
        <w:t xml:space="preserve">Proposal </w:t>
      </w:r>
      <w:r w:rsidR="00200A1D">
        <w:rPr>
          <w:b/>
          <w:i/>
          <w:lang w:eastAsia="zh-CN"/>
        </w:rPr>
        <w:t>4</w:t>
      </w:r>
      <w:r w:rsidRPr="00CF6CBB">
        <w:rPr>
          <w:b/>
          <w:i/>
          <w:lang w:eastAsia="zh-CN"/>
        </w:rPr>
        <w:t xml:space="preserve">: </w:t>
      </w:r>
      <w:r>
        <w:rPr>
          <w:b/>
          <w:i/>
          <w:lang w:eastAsia="zh-CN"/>
        </w:rPr>
        <w:t>Identify possible sidelink HARQ-ACK collision scenarios and s</w:t>
      </w:r>
      <w:r w:rsidRPr="00CF6CBB">
        <w:rPr>
          <w:b/>
          <w:i/>
          <w:lang w:eastAsia="zh-CN"/>
        </w:rPr>
        <w:t>tudy the solutions for HARQ-ACK collision issue.</w:t>
      </w:r>
    </w:p>
    <w:p w14:paraId="44A26945" w14:textId="71236725" w:rsidR="004032B6" w:rsidRPr="004032B6" w:rsidRDefault="004032B6" w:rsidP="004032B6">
      <w:pPr>
        <w:rPr>
          <w:rFonts w:eastAsia="宋体"/>
          <w:sz w:val="21"/>
          <w:szCs w:val="21"/>
          <w:lang w:eastAsia="zh-CN"/>
        </w:rPr>
      </w:pPr>
      <w:r>
        <w:rPr>
          <w:b/>
          <w:i/>
          <w:lang w:eastAsia="zh-CN"/>
        </w:rPr>
        <w:t xml:space="preserve">Proposal </w:t>
      </w:r>
      <w:r w:rsidR="00200A1D">
        <w:rPr>
          <w:b/>
          <w:i/>
          <w:lang w:eastAsia="zh-CN"/>
        </w:rPr>
        <w:t>5</w:t>
      </w:r>
      <w:r>
        <w:rPr>
          <w:b/>
          <w:i/>
          <w:lang w:eastAsia="zh-CN"/>
        </w:rPr>
        <w:t xml:space="preserve">: </w:t>
      </w:r>
      <w:r w:rsidRPr="00A41FDA">
        <w:rPr>
          <w:b/>
          <w:bCs/>
          <w:i/>
          <w:iCs/>
          <w:lang w:eastAsia="zh-CN"/>
        </w:rPr>
        <w:t>Study a new power control mechanism for NR V2X by co</w:t>
      </w:r>
      <w:r>
        <w:rPr>
          <w:b/>
          <w:bCs/>
          <w:i/>
          <w:iCs/>
          <w:lang w:eastAsia="zh-CN"/>
        </w:rPr>
        <w:t>nsidering both SL pathloss and U</w:t>
      </w:r>
      <w:r w:rsidRPr="00A41FDA">
        <w:rPr>
          <w:b/>
          <w:bCs/>
          <w:i/>
          <w:iCs/>
          <w:lang w:eastAsia="zh-CN"/>
        </w:rPr>
        <w:t>u pathloss</w:t>
      </w:r>
      <w:r>
        <w:rPr>
          <w:b/>
          <w:bCs/>
          <w:i/>
          <w:iCs/>
          <w:lang w:eastAsia="zh-CN"/>
        </w:rPr>
        <w:t>.</w:t>
      </w:r>
    </w:p>
    <w:p w14:paraId="25063B6A" w14:textId="012477A9" w:rsidR="0076068A" w:rsidRPr="004032B6" w:rsidRDefault="004032B6" w:rsidP="004032B6">
      <w:pPr>
        <w:rPr>
          <w:rFonts w:eastAsia="宋体"/>
          <w:sz w:val="21"/>
          <w:szCs w:val="21"/>
          <w:lang w:eastAsia="zh-CN"/>
        </w:rPr>
      </w:pPr>
      <w:r>
        <w:rPr>
          <w:b/>
          <w:i/>
          <w:lang w:eastAsia="zh-CN"/>
        </w:rPr>
        <w:t xml:space="preserve">Proposal </w:t>
      </w:r>
      <w:r w:rsidR="00200A1D">
        <w:rPr>
          <w:b/>
          <w:i/>
          <w:lang w:eastAsia="zh-CN"/>
        </w:rPr>
        <w:t>6</w:t>
      </w:r>
      <w:r w:rsidRPr="00F26E05">
        <w:rPr>
          <w:b/>
          <w:i/>
          <w:lang w:eastAsia="zh-CN"/>
        </w:rPr>
        <w:t xml:space="preserve">: </w:t>
      </w:r>
      <w:r>
        <w:rPr>
          <w:b/>
          <w:i/>
          <w:lang w:eastAsia="zh-CN"/>
        </w:rPr>
        <w:t>S</w:t>
      </w:r>
      <w:r w:rsidRPr="00F26E05">
        <w:rPr>
          <w:b/>
          <w:i/>
          <w:lang w:eastAsia="zh-CN"/>
        </w:rPr>
        <w:t>tudy sidelink power headroom report</w:t>
      </w:r>
      <w:r w:rsidR="009F6B04">
        <w:rPr>
          <w:b/>
          <w:i/>
          <w:lang w:eastAsia="zh-CN"/>
        </w:rPr>
        <w:t>ing</w:t>
      </w:r>
      <w:r w:rsidRPr="00F26E05">
        <w:rPr>
          <w:b/>
          <w:i/>
          <w:lang w:eastAsia="zh-CN"/>
        </w:rPr>
        <w:t xml:space="preserve"> in NR V2X</w:t>
      </w:r>
      <w:r>
        <w:rPr>
          <w:b/>
          <w:i/>
          <w:lang w:eastAsia="zh-CN"/>
        </w:rPr>
        <w:t>.</w:t>
      </w:r>
    </w:p>
    <w:p w14:paraId="3B2175ED" w14:textId="532A5878" w:rsidR="00745FE2" w:rsidRPr="00986494" w:rsidRDefault="00745FE2" w:rsidP="00986494">
      <w:pPr>
        <w:pStyle w:val="1"/>
        <w:rPr>
          <w:lang w:eastAsia="zh-CN"/>
        </w:rPr>
      </w:pPr>
      <w:r w:rsidRPr="00986494">
        <w:rPr>
          <w:lang w:eastAsia="zh-CN"/>
        </w:rPr>
        <w:t>References</w:t>
      </w:r>
    </w:p>
    <w:p w14:paraId="1AA88098" w14:textId="176D4F1E" w:rsidR="004032B6" w:rsidRPr="004032B6" w:rsidRDefault="004032B6" w:rsidP="007E7D5B">
      <w:pPr>
        <w:pStyle w:val="References"/>
        <w:rPr>
          <w:szCs w:val="20"/>
          <w:lang w:val="en-GB" w:eastAsia="zh-CN"/>
        </w:rPr>
      </w:pPr>
      <w:r w:rsidRPr="004032B6">
        <w:rPr>
          <w:szCs w:val="20"/>
          <w:lang w:val="en-GB" w:eastAsia="zh-CN"/>
        </w:rPr>
        <w:t>3GPP TR 22.886 “3rd Generation Partnership Project;</w:t>
      </w:r>
      <w:r>
        <w:rPr>
          <w:szCs w:val="20"/>
          <w:lang w:val="en-GB" w:eastAsia="zh-CN"/>
        </w:rPr>
        <w:t xml:space="preserve"> </w:t>
      </w:r>
      <w:r w:rsidRPr="004032B6">
        <w:rPr>
          <w:szCs w:val="20"/>
          <w:lang w:val="en-GB" w:eastAsia="zh-CN"/>
        </w:rPr>
        <w:t>Technical Specification Group Services and System Aspects;</w:t>
      </w:r>
    </w:p>
    <w:p w14:paraId="52EA11E0" w14:textId="08F79645" w:rsidR="004032B6" w:rsidRDefault="004032B6" w:rsidP="004032B6">
      <w:pPr>
        <w:pStyle w:val="References"/>
        <w:numPr>
          <w:ilvl w:val="0"/>
          <w:numId w:val="0"/>
        </w:numPr>
        <w:ind w:left="360"/>
        <w:rPr>
          <w:szCs w:val="20"/>
          <w:lang w:val="en-GB" w:eastAsia="zh-CN"/>
        </w:rPr>
      </w:pPr>
      <w:r w:rsidRPr="004032B6">
        <w:rPr>
          <w:szCs w:val="20"/>
          <w:lang w:val="en-GB" w:eastAsia="zh-CN"/>
        </w:rPr>
        <w:t>Study on enhancement of 3GPP Support for 5G V2X Services</w:t>
      </w:r>
      <w:r>
        <w:rPr>
          <w:szCs w:val="20"/>
          <w:lang w:val="en-GB" w:eastAsia="zh-CN"/>
        </w:rPr>
        <w:t>”</w:t>
      </w:r>
      <w:r w:rsidR="004011A0">
        <w:rPr>
          <w:szCs w:val="20"/>
          <w:lang w:val="en-GB" w:eastAsia="zh-CN"/>
        </w:rPr>
        <w:t xml:space="preserve">, </w:t>
      </w:r>
      <w:r w:rsidR="004011A0" w:rsidRPr="004011A0">
        <w:rPr>
          <w:szCs w:val="20"/>
          <w:lang w:val="en-GB" w:eastAsia="zh-CN"/>
        </w:rPr>
        <w:t>Sep., 2018</w:t>
      </w:r>
    </w:p>
    <w:p w14:paraId="7C5D0FED" w14:textId="0FAD946B" w:rsidR="004011A0" w:rsidRPr="004011A0" w:rsidRDefault="004032B6" w:rsidP="004B3A77">
      <w:pPr>
        <w:pStyle w:val="References"/>
        <w:rPr>
          <w:szCs w:val="20"/>
          <w:lang w:val="en-GB" w:eastAsia="zh-CN"/>
        </w:rPr>
      </w:pPr>
      <w:r w:rsidRPr="004011A0">
        <w:rPr>
          <w:szCs w:val="20"/>
          <w:lang w:val="en-GB" w:eastAsia="zh-CN"/>
        </w:rPr>
        <w:t>3GPP TS 22.186</w:t>
      </w:r>
      <w:r w:rsidR="004011A0" w:rsidRPr="004011A0">
        <w:rPr>
          <w:szCs w:val="20"/>
          <w:lang w:val="en-GB" w:eastAsia="zh-CN"/>
        </w:rPr>
        <w:t xml:space="preserve"> “3rd Generation Partnership Project;</w:t>
      </w:r>
      <w:r w:rsidR="004011A0">
        <w:rPr>
          <w:szCs w:val="20"/>
          <w:lang w:val="en-GB" w:eastAsia="zh-CN"/>
        </w:rPr>
        <w:t xml:space="preserve"> </w:t>
      </w:r>
      <w:r w:rsidR="004011A0" w:rsidRPr="004011A0">
        <w:rPr>
          <w:szCs w:val="20"/>
          <w:lang w:val="en-GB" w:eastAsia="zh-CN"/>
        </w:rPr>
        <w:t>Technical Specification Group Services and System Aspects;</w:t>
      </w:r>
    </w:p>
    <w:p w14:paraId="5674082B" w14:textId="1FE686BA" w:rsidR="004032B6" w:rsidRPr="004032B6" w:rsidRDefault="004011A0" w:rsidP="004011A0">
      <w:pPr>
        <w:pStyle w:val="References"/>
        <w:numPr>
          <w:ilvl w:val="0"/>
          <w:numId w:val="0"/>
        </w:numPr>
        <w:ind w:left="360"/>
        <w:rPr>
          <w:szCs w:val="20"/>
          <w:lang w:val="en-GB" w:eastAsia="zh-CN"/>
        </w:rPr>
      </w:pPr>
      <w:r w:rsidRPr="004011A0">
        <w:rPr>
          <w:szCs w:val="20"/>
          <w:lang w:val="en-GB" w:eastAsia="zh-CN"/>
        </w:rPr>
        <w:t>Enhancement of</w:t>
      </w:r>
      <w:r>
        <w:rPr>
          <w:szCs w:val="20"/>
          <w:lang w:val="en-GB" w:eastAsia="zh-CN"/>
        </w:rPr>
        <w:t xml:space="preserve"> 3GPP support for V2X scenarios”, Dec., 2018</w:t>
      </w:r>
    </w:p>
    <w:p w14:paraId="14063218" w14:textId="77777777" w:rsidR="004032B6" w:rsidRDefault="004032B6" w:rsidP="004032B6">
      <w:pPr>
        <w:pStyle w:val="References"/>
        <w:numPr>
          <w:ilvl w:val="0"/>
          <w:numId w:val="0"/>
        </w:numPr>
        <w:jc w:val="both"/>
        <w:rPr>
          <w:szCs w:val="20"/>
          <w:lang w:val="en-GB" w:eastAsia="zh-CN"/>
        </w:rPr>
      </w:pPr>
    </w:p>
    <w:p w14:paraId="4CBC7020" w14:textId="77777777" w:rsidR="004032B6" w:rsidRPr="004011A0" w:rsidRDefault="004032B6">
      <w:pPr>
        <w:pStyle w:val="References"/>
        <w:numPr>
          <w:ilvl w:val="0"/>
          <w:numId w:val="0"/>
        </w:numPr>
        <w:ind w:left="360"/>
        <w:jc w:val="both"/>
        <w:rPr>
          <w:szCs w:val="20"/>
          <w:lang w:val="en-GB" w:eastAsia="zh-CN"/>
        </w:rPr>
      </w:pPr>
    </w:p>
    <w:sectPr w:rsidR="004032B6" w:rsidRPr="004011A0" w:rsidSect="00FA108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2FAC94" w14:textId="77777777" w:rsidR="000B5C6D" w:rsidRDefault="000B5C6D" w:rsidP="00284961">
      <w:pPr>
        <w:spacing w:after="0"/>
      </w:pPr>
      <w:r>
        <w:separator/>
      </w:r>
    </w:p>
  </w:endnote>
  <w:endnote w:type="continuationSeparator" w:id="0">
    <w:p w14:paraId="1306E659" w14:textId="77777777" w:rsidR="000B5C6D" w:rsidRDefault="000B5C6D"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24B0C8" w14:textId="77777777" w:rsidR="000B5C6D" w:rsidRDefault="000B5C6D" w:rsidP="00284961">
      <w:pPr>
        <w:spacing w:after="0"/>
      </w:pPr>
      <w:r>
        <w:separator/>
      </w:r>
    </w:p>
  </w:footnote>
  <w:footnote w:type="continuationSeparator" w:id="0">
    <w:p w14:paraId="52BE34A8" w14:textId="77777777" w:rsidR="000B5C6D" w:rsidRDefault="000B5C6D"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03182A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2E110ED"/>
    <w:multiLevelType w:val="hybridMultilevel"/>
    <w:tmpl w:val="AEEC322A"/>
    <w:lvl w:ilvl="0" w:tplc="8B7A301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4E6F0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1B07313"/>
    <w:multiLevelType w:val="hybridMultilevel"/>
    <w:tmpl w:val="72468C4C"/>
    <w:lvl w:ilvl="0" w:tplc="6254888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404B44A5"/>
    <w:multiLevelType w:val="hybridMultilevel"/>
    <w:tmpl w:val="8698F92A"/>
    <w:lvl w:ilvl="0" w:tplc="04090009">
      <w:start w:val="1"/>
      <w:numFmt w:val="bullet"/>
      <w:lvlText w:val=""/>
      <w:lvlJc w:val="left"/>
      <w:pPr>
        <w:ind w:left="1075" w:hanging="420"/>
      </w:pPr>
      <w:rPr>
        <w:rFonts w:ascii="Wingdings" w:hAnsi="Wingdings" w:hint="default"/>
      </w:rPr>
    </w:lvl>
    <w:lvl w:ilvl="1" w:tplc="04090003" w:tentative="1">
      <w:start w:val="1"/>
      <w:numFmt w:val="bullet"/>
      <w:lvlText w:val=""/>
      <w:lvlJc w:val="left"/>
      <w:pPr>
        <w:ind w:left="1495" w:hanging="420"/>
      </w:pPr>
      <w:rPr>
        <w:rFonts w:ascii="Wingdings" w:hAnsi="Wingdings" w:hint="default"/>
      </w:rPr>
    </w:lvl>
    <w:lvl w:ilvl="2" w:tplc="04090005" w:tentative="1">
      <w:start w:val="1"/>
      <w:numFmt w:val="bullet"/>
      <w:lvlText w:val=""/>
      <w:lvlJc w:val="left"/>
      <w:pPr>
        <w:ind w:left="1915" w:hanging="420"/>
      </w:pPr>
      <w:rPr>
        <w:rFonts w:ascii="Wingdings" w:hAnsi="Wingdings" w:hint="default"/>
      </w:rPr>
    </w:lvl>
    <w:lvl w:ilvl="3" w:tplc="04090001" w:tentative="1">
      <w:start w:val="1"/>
      <w:numFmt w:val="bullet"/>
      <w:lvlText w:val=""/>
      <w:lvlJc w:val="left"/>
      <w:pPr>
        <w:ind w:left="2335" w:hanging="420"/>
      </w:pPr>
      <w:rPr>
        <w:rFonts w:ascii="Wingdings" w:hAnsi="Wingdings" w:hint="default"/>
      </w:rPr>
    </w:lvl>
    <w:lvl w:ilvl="4" w:tplc="04090003" w:tentative="1">
      <w:start w:val="1"/>
      <w:numFmt w:val="bullet"/>
      <w:lvlText w:val=""/>
      <w:lvlJc w:val="left"/>
      <w:pPr>
        <w:ind w:left="2755" w:hanging="420"/>
      </w:pPr>
      <w:rPr>
        <w:rFonts w:ascii="Wingdings" w:hAnsi="Wingdings" w:hint="default"/>
      </w:rPr>
    </w:lvl>
    <w:lvl w:ilvl="5" w:tplc="04090005" w:tentative="1">
      <w:start w:val="1"/>
      <w:numFmt w:val="bullet"/>
      <w:lvlText w:val=""/>
      <w:lvlJc w:val="left"/>
      <w:pPr>
        <w:ind w:left="3175" w:hanging="420"/>
      </w:pPr>
      <w:rPr>
        <w:rFonts w:ascii="Wingdings" w:hAnsi="Wingdings" w:hint="default"/>
      </w:rPr>
    </w:lvl>
    <w:lvl w:ilvl="6" w:tplc="04090001" w:tentative="1">
      <w:start w:val="1"/>
      <w:numFmt w:val="bullet"/>
      <w:lvlText w:val=""/>
      <w:lvlJc w:val="left"/>
      <w:pPr>
        <w:ind w:left="3595" w:hanging="420"/>
      </w:pPr>
      <w:rPr>
        <w:rFonts w:ascii="Wingdings" w:hAnsi="Wingdings" w:hint="default"/>
      </w:rPr>
    </w:lvl>
    <w:lvl w:ilvl="7" w:tplc="04090003" w:tentative="1">
      <w:start w:val="1"/>
      <w:numFmt w:val="bullet"/>
      <w:lvlText w:val=""/>
      <w:lvlJc w:val="left"/>
      <w:pPr>
        <w:ind w:left="4015" w:hanging="420"/>
      </w:pPr>
      <w:rPr>
        <w:rFonts w:ascii="Wingdings" w:hAnsi="Wingdings" w:hint="default"/>
      </w:rPr>
    </w:lvl>
    <w:lvl w:ilvl="8" w:tplc="04090005" w:tentative="1">
      <w:start w:val="1"/>
      <w:numFmt w:val="bullet"/>
      <w:lvlText w:val=""/>
      <w:lvlJc w:val="left"/>
      <w:pPr>
        <w:ind w:left="4435" w:hanging="420"/>
      </w:pPr>
      <w:rPr>
        <w:rFonts w:ascii="Wingdings" w:hAnsi="Wingdings" w:hint="default"/>
      </w:rPr>
    </w:lvl>
  </w:abstractNum>
  <w:abstractNum w:abstractNumId="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nsid w:val="78C8750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5"/>
    <w:lvlOverride w:ilvl="0">
      <w:startOverride w:val="1"/>
    </w:lvlOverride>
  </w:num>
  <w:num w:numId="3">
    <w:abstractNumId w:val="7"/>
  </w:num>
  <w:num w:numId="4">
    <w:abstractNumId w:val="8"/>
  </w:num>
  <w:num w:numId="5">
    <w:abstractNumId w:val="2"/>
  </w:num>
  <w:num w:numId="6">
    <w:abstractNumId w:val="3"/>
  </w:num>
  <w:num w:numId="7">
    <w:abstractNumId w:val="9"/>
  </w:num>
  <w:num w:numId="8">
    <w:abstractNumId w:val="1"/>
  </w:num>
  <w:num w:numId="9">
    <w:abstractNumId w:val="5"/>
    <w:lvlOverride w:ilvl="0">
      <w:startOverride w:val="1"/>
    </w:lvlOverride>
  </w:num>
  <w:num w:numId="10">
    <w:abstractNumId w:val="6"/>
  </w:num>
  <w:num w:numId="1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6E2"/>
    <w:rsid w:val="00001996"/>
    <w:rsid w:val="0000455D"/>
    <w:rsid w:val="000049F0"/>
    <w:rsid w:val="000114E6"/>
    <w:rsid w:val="00011CDF"/>
    <w:rsid w:val="00012CF8"/>
    <w:rsid w:val="000145B5"/>
    <w:rsid w:val="00014817"/>
    <w:rsid w:val="00014B44"/>
    <w:rsid w:val="00017C45"/>
    <w:rsid w:val="00017E8F"/>
    <w:rsid w:val="00020876"/>
    <w:rsid w:val="00022184"/>
    <w:rsid w:val="000253B9"/>
    <w:rsid w:val="0002542D"/>
    <w:rsid w:val="00025AEB"/>
    <w:rsid w:val="000265EF"/>
    <w:rsid w:val="000265FD"/>
    <w:rsid w:val="000302CD"/>
    <w:rsid w:val="000331C3"/>
    <w:rsid w:val="00033770"/>
    <w:rsid w:val="000338A1"/>
    <w:rsid w:val="000350AC"/>
    <w:rsid w:val="00042D29"/>
    <w:rsid w:val="00043314"/>
    <w:rsid w:val="00044733"/>
    <w:rsid w:val="00044AA8"/>
    <w:rsid w:val="00045E46"/>
    <w:rsid w:val="00046AA1"/>
    <w:rsid w:val="000478D7"/>
    <w:rsid w:val="000502D5"/>
    <w:rsid w:val="000505CD"/>
    <w:rsid w:val="00050FB5"/>
    <w:rsid w:val="0005199B"/>
    <w:rsid w:val="00052FE3"/>
    <w:rsid w:val="00054004"/>
    <w:rsid w:val="00054A31"/>
    <w:rsid w:val="00055808"/>
    <w:rsid w:val="000558BF"/>
    <w:rsid w:val="00060A25"/>
    <w:rsid w:val="00061D4F"/>
    <w:rsid w:val="00063295"/>
    <w:rsid w:val="00065103"/>
    <w:rsid w:val="0006537C"/>
    <w:rsid w:val="00065D12"/>
    <w:rsid w:val="00065E30"/>
    <w:rsid w:val="00066A4B"/>
    <w:rsid w:val="000676E0"/>
    <w:rsid w:val="000679BB"/>
    <w:rsid w:val="00067FF8"/>
    <w:rsid w:val="00070FC8"/>
    <w:rsid w:val="0007105E"/>
    <w:rsid w:val="000727D4"/>
    <w:rsid w:val="000736C1"/>
    <w:rsid w:val="00074623"/>
    <w:rsid w:val="00076342"/>
    <w:rsid w:val="00076C89"/>
    <w:rsid w:val="00076CCB"/>
    <w:rsid w:val="0007715C"/>
    <w:rsid w:val="000821DF"/>
    <w:rsid w:val="000828B7"/>
    <w:rsid w:val="0008368E"/>
    <w:rsid w:val="00083C9E"/>
    <w:rsid w:val="00084D17"/>
    <w:rsid w:val="00084D1F"/>
    <w:rsid w:val="00084EC6"/>
    <w:rsid w:val="000862F6"/>
    <w:rsid w:val="00086E5E"/>
    <w:rsid w:val="0009287D"/>
    <w:rsid w:val="0009464F"/>
    <w:rsid w:val="000A022A"/>
    <w:rsid w:val="000A02A0"/>
    <w:rsid w:val="000A08CC"/>
    <w:rsid w:val="000A3AC7"/>
    <w:rsid w:val="000B5C6D"/>
    <w:rsid w:val="000B69AE"/>
    <w:rsid w:val="000B7F48"/>
    <w:rsid w:val="000C1C2C"/>
    <w:rsid w:val="000C307C"/>
    <w:rsid w:val="000C5AC7"/>
    <w:rsid w:val="000C6C8D"/>
    <w:rsid w:val="000D09E5"/>
    <w:rsid w:val="000D1F3E"/>
    <w:rsid w:val="000D30DB"/>
    <w:rsid w:val="000D3C79"/>
    <w:rsid w:val="000D7147"/>
    <w:rsid w:val="000D74AD"/>
    <w:rsid w:val="000D7912"/>
    <w:rsid w:val="000E1185"/>
    <w:rsid w:val="000E1FD8"/>
    <w:rsid w:val="000E2726"/>
    <w:rsid w:val="000E27A6"/>
    <w:rsid w:val="000E3B4F"/>
    <w:rsid w:val="000E4F4B"/>
    <w:rsid w:val="000E5AA8"/>
    <w:rsid w:val="000E6316"/>
    <w:rsid w:val="000E647B"/>
    <w:rsid w:val="000E6D98"/>
    <w:rsid w:val="000F1555"/>
    <w:rsid w:val="000F1B0F"/>
    <w:rsid w:val="000F24E8"/>
    <w:rsid w:val="000F59EF"/>
    <w:rsid w:val="000F6AC6"/>
    <w:rsid w:val="00101213"/>
    <w:rsid w:val="00101C8B"/>
    <w:rsid w:val="001030E6"/>
    <w:rsid w:val="00104720"/>
    <w:rsid w:val="00105E62"/>
    <w:rsid w:val="00105E6C"/>
    <w:rsid w:val="00106020"/>
    <w:rsid w:val="00106E65"/>
    <w:rsid w:val="00107F97"/>
    <w:rsid w:val="00110020"/>
    <w:rsid w:val="001100AD"/>
    <w:rsid w:val="00110DBF"/>
    <w:rsid w:val="0011113C"/>
    <w:rsid w:val="0011653A"/>
    <w:rsid w:val="00116D96"/>
    <w:rsid w:val="001170C3"/>
    <w:rsid w:val="00117A16"/>
    <w:rsid w:val="001200F6"/>
    <w:rsid w:val="001214A8"/>
    <w:rsid w:val="00122870"/>
    <w:rsid w:val="00124C30"/>
    <w:rsid w:val="00130456"/>
    <w:rsid w:val="00130BDB"/>
    <w:rsid w:val="00130C45"/>
    <w:rsid w:val="0013154D"/>
    <w:rsid w:val="00131FEB"/>
    <w:rsid w:val="00132CDB"/>
    <w:rsid w:val="00132CE4"/>
    <w:rsid w:val="00132DEC"/>
    <w:rsid w:val="001349EC"/>
    <w:rsid w:val="00140B73"/>
    <w:rsid w:val="001453AA"/>
    <w:rsid w:val="0014787B"/>
    <w:rsid w:val="00150181"/>
    <w:rsid w:val="0015169B"/>
    <w:rsid w:val="0015255F"/>
    <w:rsid w:val="0015453B"/>
    <w:rsid w:val="001545E2"/>
    <w:rsid w:val="00154B45"/>
    <w:rsid w:val="00155047"/>
    <w:rsid w:val="00155573"/>
    <w:rsid w:val="001558CF"/>
    <w:rsid w:val="0016164E"/>
    <w:rsid w:val="00162852"/>
    <w:rsid w:val="00163CCD"/>
    <w:rsid w:val="00165AD6"/>
    <w:rsid w:val="0016611A"/>
    <w:rsid w:val="00166B74"/>
    <w:rsid w:val="001678E5"/>
    <w:rsid w:val="00170022"/>
    <w:rsid w:val="00170562"/>
    <w:rsid w:val="00170A88"/>
    <w:rsid w:val="00171411"/>
    <w:rsid w:val="00171F9C"/>
    <w:rsid w:val="00174077"/>
    <w:rsid w:val="00177303"/>
    <w:rsid w:val="00180214"/>
    <w:rsid w:val="00181309"/>
    <w:rsid w:val="00181A60"/>
    <w:rsid w:val="00182C98"/>
    <w:rsid w:val="00184AB9"/>
    <w:rsid w:val="001851FB"/>
    <w:rsid w:val="0019140D"/>
    <w:rsid w:val="00192B4D"/>
    <w:rsid w:val="00193228"/>
    <w:rsid w:val="00194BB4"/>
    <w:rsid w:val="001974AB"/>
    <w:rsid w:val="001A05F0"/>
    <w:rsid w:val="001A2CE9"/>
    <w:rsid w:val="001A3B66"/>
    <w:rsid w:val="001A3BE5"/>
    <w:rsid w:val="001A418F"/>
    <w:rsid w:val="001A590C"/>
    <w:rsid w:val="001A6135"/>
    <w:rsid w:val="001B0218"/>
    <w:rsid w:val="001B0D7E"/>
    <w:rsid w:val="001B13D6"/>
    <w:rsid w:val="001B194D"/>
    <w:rsid w:val="001B4AE1"/>
    <w:rsid w:val="001B6716"/>
    <w:rsid w:val="001C0518"/>
    <w:rsid w:val="001C1FDF"/>
    <w:rsid w:val="001C2BB3"/>
    <w:rsid w:val="001D08B1"/>
    <w:rsid w:val="001D37A4"/>
    <w:rsid w:val="001E4601"/>
    <w:rsid w:val="001E4AA6"/>
    <w:rsid w:val="001E5E68"/>
    <w:rsid w:val="001E6809"/>
    <w:rsid w:val="001F02E3"/>
    <w:rsid w:val="001F087E"/>
    <w:rsid w:val="001F11DB"/>
    <w:rsid w:val="001F16A5"/>
    <w:rsid w:val="001F249C"/>
    <w:rsid w:val="001F3634"/>
    <w:rsid w:val="001F3640"/>
    <w:rsid w:val="001F399C"/>
    <w:rsid w:val="001F6662"/>
    <w:rsid w:val="001F6998"/>
    <w:rsid w:val="001F6ABD"/>
    <w:rsid w:val="001F6E07"/>
    <w:rsid w:val="001F76EF"/>
    <w:rsid w:val="00200A0A"/>
    <w:rsid w:val="00200A1D"/>
    <w:rsid w:val="002043D9"/>
    <w:rsid w:val="00205008"/>
    <w:rsid w:val="002052C4"/>
    <w:rsid w:val="00205A83"/>
    <w:rsid w:val="00206B19"/>
    <w:rsid w:val="002113D7"/>
    <w:rsid w:val="00212925"/>
    <w:rsid w:val="002161B7"/>
    <w:rsid w:val="00216DE6"/>
    <w:rsid w:val="00217A82"/>
    <w:rsid w:val="002219C8"/>
    <w:rsid w:val="0022450E"/>
    <w:rsid w:val="002266F7"/>
    <w:rsid w:val="00230C03"/>
    <w:rsid w:val="00234788"/>
    <w:rsid w:val="00234D2D"/>
    <w:rsid w:val="00234EC7"/>
    <w:rsid w:val="002367DD"/>
    <w:rsid w:val="00242859"/>
    <w:rsid w:val="00244103"/>
    <w:rsid w:val="00245511"/>
    <w:rsid w:val="00245B73"/>
    <w:rsid w:val="0024689E"/>
    <w:rsid w:val="002469E4"/>
    <w:rsid w:val="00246E6E"/>
    <w:rsid w:val="0024708E"/>
    <w:rsid w:val="002474EE"/>
    <w:rsid w:val="00247EBF"/>
    <w:rsid w:val="00251568"/>
    <w:rsid w:val="00252508"/>
    <w:rsid w:val="00256046"/>
    <w:rsid w:val="0025623D"/>
    <w:rsid w:val="002579BE"/>
    <w:rsid w:val="002618E0"/>
    <w:rsid w:val="0026344C"/>
    <w:rsid w:val="00263AC8"/>
    <w:rsid w:val="002645E3"/>
    <w:rsid w:val="00264C6D"/>
    <w:rsid w:val="00265073"/>
    <w:rsid w:val="00267CAA"/>
    <w:rsid w:val="00270980"/>
    <w:rsid w:val="002709C2"/>
    <w:rsid w:val="00270A3C"/>
    <w:rsid w:val="00270D16"/>
    <w:rsid w:val="00272FC5"/>
    <w:rsid w:val="00273CD7"/>
    <w:rsid w:val="0027596E"/>
    <w:rsid w:val="00276080"/>
    <w:rsid w:val="0027770E"/>
    <w:rsid w:val="00280767"/>
    <w:rsid w:val="00280EE3"/>
    <w:rsid w:val="0028147D"/>
    <w:rsid w:val="002819DF"/>
    <w:rsid w:val="002823CE"/>
    <w:rsid w:val="00284352"/>
    <w:rsid w:val="00284961"/>
    <w:rsid w:val="0028652A"/>
    <w:rsid w:val="0028698B"/>
    <w:rsid w:val="00286DE9"/>
    <w:rsid w:val="00287769"/>
    <w:rsid w:val="00287E40"/>
    <w:rsid w:val="0029160F"/>
    <w:rsid w:val="00291854"/>
    <w:rsid w:val="00291ABA"/>
    <w:rsid w:val="00291B98"/>
    <w:rsid w:val="00292682"/>
    <w:rsid w:val="00292F29"/>
    <w:rsid w:val="00293199"/>
    <w:rsid w:val="002938D0"/>
    <w:rsid w:val="00296425"/>
    <w:rsid w:val="00296619"/>
    <w:rsid w:val="00296694"/>
    <w:rsid w:val="002967A8"/>
    <w:rsid w:val="0029743E"/>
    <w:rsid w:val="00297C66"/>
    <w:rsid w:val="002A3689"/>
    <w:rsid w:val="002A59DE"/>
    <w:rsid w:val="002A6247"/>
    <w:rsid w:val="002B0D16"/>
    <w:rsid w:val="002B1C4E"/>
    <w:rsid w:val="002B1EF4"/>
    <w:rsid w:val="002B2124"/>
    <w:rsid w:val="002B314F"/>
    <w:rsid w:val="002B35C8"/>
    <w:rsid w:val="002C3492"/>
    <w:rsid w:val="002C7A9B"/>
    <w:rsid w:val="002D0470"/>
    <w:rsid w:val="002D1E7C"/>
    <w:rsid w:val="002D25C0"/>
    <w:rsid w:val="002D3A6F"/>
    <w:rsid w:val="002D43EA"/>
    <w:rsid w:val="002D4D6D"/>
    <w:rsid w:val="002D5894"/>
    <w:rsid w:val="002E070A"/>
    <w:rsid w:val="002E337B"/>
    <w:rsid w:val="002E53AD"/>
    <w:rsid w:val="002E5428"/>
    <w:rsid w:val="002E640F"/>
    <w:rsid w:val="002E71C8"/>
    <w:rsid w:val="002F0F1E"/>
    <w:rsid w:val="002F2B00"/>
    <w:rsid w:val="002F3498"/>
    <w:rsid w:val="002F5907"/>
    <w:rsid w:val="002F7EA5"/>
    <w:rsid w:val="003002BB"/>
    <w:rsid w:val="00300886"/>
    <w:rsid w:val="003045DC"/>
    <w:rsid w:val="00305AF6"/>
    <w:rsid w:val="003073E1"/>
    <w:rsid w:val="00311A5A"/>
    <w:rsid w:val="003160AE"/>
    <w:rsid w:val="0031690A"/>
    <w:rsid w:val="00322768"/>
    <w:rsid w:val="00322DF5"/>
    <w:rsid w:val="00322FC3"/>
    <w:rsid w:val="00323A1A"/>
    <w:rsid w:val="00325E87"/>
    <w:rsid w:val="003260EC"/>
    <w:rsid w:val="003262B2"/>
    <w:rsid w:val="00327E2E"/>
    <w:rsid w:val="0033255D"/>
    <w:rsid w:val="00332CC6"/>
    <w:rsid w:val="0033401A"/>
    <w:rsid w:val="00334EAB"/>
    <w:rsid w:val="003353CE"/>
    <w:rsid w:val="00337258"/>
    <w:rsid w:val="00337514"/>
    <w:rsid w:val="00340B50"/>
    <w:rsid w:val="00343CD0"/>
    <w:rsid w:val="00343FF4"/>
    <w:rsid w:val="0034495A"/>
    <w:rsid w:val="0034567C"/>
    <w:rsid w:val="00345F4C"/>
    <w:rsid w:val="003468E2"/>
    <w:rsid w:val="00350AC5"/>
    <w:rsid w:val="003519FE"/>
    <w:rsid w:val="00353087"/>
    <w:rsid w:val="0035387D"/>
    <w:rsid w:val="00353DC5"/>
    <w:rsid w:val="00354F65"/>
    <w:rsid w:val="00356133"/>
    <w:rsid w:val="003576FE"/>
    <w:rsid w:val="00357CCC"/>
    <w:rsid w:val="00361CC3"/>
    <w:rsid w:val="0036246D"/>
    <w:rsid w:val="00363614"/>
    <w:rsid w:val="00364071"/>
    <w:rsid w:val="00365C54"/>
    <w:rsid w:val="0037478E"/>
    <w:rsid w:val="00375569"/>
    <w:rsid w:val="00375C55"/>
    <w:rsid w:val="0038013B"/>
    <w:rsid w:val="00380E3E"/>
    <w:rsid w:val="003815A7"/>
    <w:rsid w:val="003815C8"/>
    <w:rsid w:val="00383BDE"/>
    <w:rsid w:val="003877D8"/>
    <w:rsid w:val="0039076D"/>
    <w:rsid w:val="00391490"/>
    <w:rsid w:val="00391EA9"/>
    <w:rsid w:val="00394109"/>
    <w:rsid w:val="0039540C"/>
    <w:rsid w:val="00396668"/>
    <w:rsid w:val="003A05CA"/>
    <w:rsid w:val="003A2D23"/>
    <w:rsid w:val="003A392C"/>
    <w:rsid w:val="003A555C"/>
    <w:rsid w:val="003B0014"/>
    <w:rsid w:val="003B13BA"/>
    <w:rsid w:val="003B1C80"/>
    <w:rsid w:val="003B20DF"/>
    <w:rsid w:val="003B32B5"/>
    <w:rsid w:val="003B3E5A"/>
    <w:rsid w:val="003B5986"/>
    <w:rsid w:val="003B63BA"/>
    <w:rsid w:val="003B64DE"/>
    <w:rsid w:val="003B71A8"/>
    <w:rsid w:val="003C0126"/>
    <w:rsid w:val="003C2C5D"/>
    <w:rsid w:val="003C31FD"/>
    <w:rsid w:val="003C4507"/>
    <w:rsid w:val="003C4883"/>
    <w:rsid w:val="003C4A18"/>
    <w:rsid w:val="003C7D50"/>
    <w:rsid w:val="003C7EF8"/>
    <w:rsid w:val="003D1CC0"/>
    <w:rsid w:val="003D2904"/>
    <w:rsid w:val="003D2D0C"/>
    <w:rsid w:val="003D385A"/>
    <w:rsid w:val="003D5BBB"/>
    <w:rsid w:val="003D64F2"/>
    <w:rsid w:val="003D678B"/>
    <w:rsid w:val="003E3616"/>
    <w:rsid w:val="003E4FB7"/>
    <w:rsid w:val="003E596B"/>
    <w:rsid w:val="003F1223"/>
    <w:rsid w:val="003F3718"/>
    <w:rsid w:val="003F4921"/>
    <w:rsid w:val="003F6412"/>
    <w:rsid w:val="004010AD"/>
    <w:rsid w:val="004011A0"/>
    <w:rsid w:val="004032B6"/>
    <w:rsid w:val="00404E43"/>
    <w:rsid w:val="00404EB8"/>
    <w:rsid w:val="00405D9E"/>
    <w:rsid w:val="00405FE6"/>
    <w:rsid w:val="0040737A"/>
    <w:rsid w:val="00410ADE"/>
    <w:rsid w:val="0041484A"/>
    <w:rsid w:val="00416C6A"/>
    <w:rsid w:val="004174FB"/>
    <w:rsid w:val="00421055"/>
    <w:rsid w:val="004213E9"/>
    <w:rsid w:val="00422A7F"/>
    <w:rsid w:val="004231A6"/>
    <w:rsid w:val="00423593"/>
    <w:rsid w:val="00425B04"/>
    <w:rsid w:val="00427818"/>
    <w:rsid w:val="00427EBD"/>
    <w:rsid w:val="00430F6F"/>
    <w:rsid w:val="0043220F"/>
    <w:rsid w:val="00432E7B"/>
    <w:rsid w:val="004368B3"/>
    <w:rsid w:val="00437042"/>
    <w:rsid w:val="00440E71"/>
    <w:rsid w:val="00441B9F"/>
    <w:rsid w:val="00445603"/>
    <w:rsid w:val="00445FA0"/>
    <w:rsid w:val="0044744D"/>
    <w:rsid w:val="00447545"/>
    <w:rsid w:val="00447AE6"/>
    <w:rsid w:val="00447E80"/>
    <w:rsid w:val="004500D2"/>
    <w:rsid w:val="00450D6A"/>
    <w:rsid w:val="00451B5C"/>
    <w:rsid w:val="004526A3"/>
    <w:rsid w:val="00452EAD"/>
    <w:rsid w:val="0045532F"/>
    <w:rsid w:val="00455F69"/>
    <w:rsid w:val="00461A80"/>
    <w:rsid w:val="00461BD8"/>
    <w:rsid w:val="00461D77"/>
    <w:rsid w:val="00462D67"/>
    <w:rsid w:val="00463012"/>
    <w:rsid w:val="0046442B"/>
    <w:rsid w:val="00464560"/>
    <w:rsid w:val="0046526A"/>
    <w:rsid w:val="0046653A"/>
    <w:rsid w:val="00466CE3"/>
    <w:rsid w:val="00467F68"/>
    <w:rsid w:val="00471BAD"/>
    <w:rsid w:val="00472157"/>
    <w:rsid w:val="00473098"/>
    <w:rsid w:val="0047314A"/>
    <w:rsid w:val="00473441"/>
    <w:rsid w:val="00473607"/>
    <w:rsid w:val="004740F3"/>
    <w:rsid w:val="00475625"/>
    <w:rsid w:val="0047580F"/>
    <w:rsid w:val="00480537"/>
    <w:rsid w:val="004809CE"/>
    <w:rsid w:val="00481521"/>
    <w:rsid w:val="00482572"/>
    <w:rsid w:val="004838B1"/>
    <w:rsid w:val="004866D9"/>
    <w:rsid w:val="00490CB2"/>
    <w:rsid w:val="0049165D"/>
    <w:rsid w:val="00491C21"/>
    <w:rsid w:val="00492B9F"/>
    <w:rsid w:val="00493BD9"/>
    <w:rsid w:val="00494311"/>
    <w:rsid w:val="00494904"/>
    <w:rsid w:val="00494D38"/>
    <w:rsid w:val="00495074"/>
    <w:rsid w:val="004969F8"/>
    <w:rsid w:val="004A1CA4"/>
    <w:rsid w:val="004A4D4C"/>
    <w:rsid w:val="004A4DBE"/>
    <w:rsid w:val="004A5EA4"/>
    <w:rsid w:val="004A6A05"/>
    <w:rsid w:val="004B09FD"/>
    <w:rsid w:val="004B18A4"/>
    <w:rsid w:val="004B1F89"/>
    <w:rsid w:val="004B3083"/>
    <w:rsid w:val="004B35ED"/>
    <w:rsid w:val="004B39CB"/>
    <w:rsid w:val="004B3DEE"/>
    <w:rsid w:val="004B7097"/>
    <w:rsid w:val="004B78EE"/>
    <w:rsid w:val="004C0C6D"/>
    <w:rsid w:val="004C40F7"/>
    <w:rsid w:val="004C4428"/>
    <w:rsid w:val="004C78C8"/>
    <w:rsid w:val="004D1E4B"/>
    <w:rsid w:val="004D28E9"/>
    <w:rsid w:val="004D3872"/>
    <w:rsid w:val="004D5BAF"/>
    <w:rsid w:val="004D78F9"/>
    <w:rsid w:val="004E44B3"/>
    <w:rsid w:val="004E6E08"/>
    <w:rsid w:val="004E6E7F"/>
    <w:rsid w:val="004F14A5"/>
    <w:rsid w:val="004F2566"/>
    <w:rsid w:val="004F3130"/>
    <w:rsid w:val="004F354C"/>
    <w:rsid w:val="004F44E5"/>
    <w:rsid w:val="004F4EA0"/>
    <w:rsid w:val="004F6579"/>
    <w:rsid w:val="004F6791"/>
    <w:rsid w:val="004F6C37"/>
    <w:rsid w:val="005039B6"/>
    <w:rsid w:val="0050402E"/>
    <w:rsid w:val="00507909"/>
    <w:rsid w:val="00510A24"/>
    <w:rsid w:val="0051100E"/>
    <w:rsid w:val="00511292"/>
    <w:rsid w:val="005120A4"/>
    <w:rsid w:val="0051630E"/>
    <w:rsid w:val="00521AE7"/>
    <w:rsid w:val="00521B13"/>
    <w:rsid w:val="0052364C"/>
    <w:rsid w:val="0052411C"/>
    <w:rsid w:val="00524365"/>
    <w:rsid w:val="00524A7B"/>
    <w:rsid w:val="00526A4D"/>
    <w:rsid w:val="00527782"/>
    <w:rsid w:val="00530749"/>
    <w:rsid w:val="0053076B"/>
    <w:rsid w:val="0053097B"/>
    <w:rsid w:val="005309D3"/>
    <w:rsid w:val="00532EB9"/>
    <w:rsid w:val="005357A2"/>
    <w:rsid w:val="005360E5"/>
    <w:rsid w:val="00537E73"/>
    <w:rsid w:val="005400ED"/>
    <w:rsid w:val="00544737"/>
    <w:rsid w:val="005461CF"/>
    <w:rsid w:val="005515DA"/>
    <w:rsid w:val="00551FFB"/>
    <w:rsid w:val="00555948"/>
    <w:rsid w:val="00557439"/>
    <w:rsid w:val="005604A4"/>
    <w:rsid w:val="005607F9"/>
    <w:rsid w:val="005632B0"/>
    <w:rsid w:val="00564816"/>
    <w:rsid w:val="0056658D"/>
    <w:rsid w:val="00566857"/>
    <w:rsid w:val="00566A56"/>
    <w:rsid w:val="005676A3"/>
    <w:rsid w:val="0057602D"/>
    <w:rsid w:val="005764A2"/>
    <w:rsid w:val="00576A42"/>
    <w:rsid w:val="00576FE5"/>
    <w:rsid w:val="00576FE6"/>
    <w:rsid w:val="0057728E"/>
    <w:rsid w:val="0058059F"/>
    <w:rsid w:val="00580EF1"/>
    <w:rsid w:val="005819E2"/>
    <w:rsid w:val="005840E9"/>
    <w:rsid w:val="00584140"/>
    <w:rsid w:val="0058444B"/>
    <w:rsid w:val="00587BFC"/>
    <w:rsid w:val="005918B4"/>
    <w:rsid w:val="00591A48"/>
    <w:rsid w:val="00593CAA"/>
    <w:rsid w:val="0059566D"/>
    <w:rsid w:val="005961F1"/>
    <w:rsid w:val="005965EA"/>
    <w:rsid w:val="005A0156"/>
    <w:rsid w:val="005A0579"/>
    <w:rsid w:val="005A0667"/>
    <w:rsid w:val="005A29EF"/>
    <w:rsid w:val="005A4112"/>
    <w:rsid w:val="005A6B07"/>
    <w:rsid w:val="005A6F9D"/>
    <w:rsid w:val="005B11D0"/>
    <w:rsid w:val="005B22B1"/>
    <w:rsid w:val="005B2B14"/>
    <w:rsid w:val="005B44E9"/>
    <w:rsid w:val="005C0207"/>
    <w:rsid w:val="005C0B9C"/>
    <w:rsid w:val="005C10C5"/>
    <w:rsid w:val="005C622E"/>
    <w:rsid w:val="005C6854"/>
    <w:rsid w:val="005C79F0"/>
    <w:rsid w:val="005D04E6"/>
    <w:rsid w:val="005D1137"/>
    <w:rsid w:val="005D15F4"/>
    <w:rsid w:val="005D2BCB"/>
    <w:rsid w:val="005D3355"/>
    <w:rsid w:val="005D34DA"/>
    <w:rsid w:val="005D3B87"/>
    <w:rsid w:val="005D3DDA"/>
    <w:rsid w:val="005D4D19"/>
    <w:rsid w:val="005D5A4A"/>
    <w:rsid w:val="005E062A"/>
    <w:rsid w:val="005E06F3"/>
    <w:rsid w:val="005E084D"/>
    <w:rsid w:val="005E2693"/>
    <w:rsid w:val="005E291D"/>
    <w:rsid w:val="005E3EAA"/>
    <w:rsid w:val="005E3F05"/>
    <w:rsid w:val="005E52A3"/>
    <w:rsid w:val="005E6BE8"/>
    <w:rsid w:val="005F2940"/>
    <w:rsid w:val="005F5921"/>
    <w:rsid w:val="005F5A51"/>
    <w:rsid w:val="005F618D"/>
    <w:rsid w:val="005F6C00"/>
    <w:rsid w:val="005F7659"/>
    <w:rsid w:val="00601080"/>
    <w:rsid w:val="006017B7"/>
    <w:rsid w:val="0060386F"/>
    <w:rsid w:val="00604013"/>
    <w:rsid w:val="006053B1"/>
    <w:rsid w:val="00607C73"/>
    <w:rsid w:val="006103F4"/>
    <w:rsid w:val="00611604"/>
    <w:rsid w:val="00612790"/>
    <w:rsid w:val="00613193"/>
    <w:rsid w:val="0061394F"/>
    <w:rsid w:val="00620C8B"/>
    <w:rsid w:val="00621A9F"/>
    <w:rsid w:val="0062409A"/>
    <w:rsid w:val="00624B68"/>
    <w:rsid w:val="0063071C"/>
    <w:rsid w:val="00630C89"/>
    <w:rsid w:val="00632D0C"/>
    <w:rsid w:val="00633FF7"/>
    <w:rsid w:val="006346FA"/>
    <w:rsid w:val="00634DA3"/>
    <w:rsid w:val="00634F72"/>
    <w:rsid w:val="00637136"/>
    <w:rsid w:val="006374E3"/>
    <w:rsid w:val="00640EC4"/>
    <w:rsid w:val="006411A8"/>
    <w:rsid w:val="00642A23"/>
    <w:rsid w:val="0064358C"/>
    <w:rsid w:val="006441E7"/>
    <w:rsid w:val="006443FB"/>
    <w:rsid w:val="00644D2F"/>
    <w:rsid w:val="006472FE"/>
    <w:rsid w:val="00647A73"/>
    <w:rsid w:val="0065077C"/>
    <w:rsid w:val="006515F2"/>
    <w:rsid w:val="00652580"/>
    <w:rsid w:val="0065289D"/>
    <w:rsid w:val="00653C7E"/>
    <w:rsid w:val="00654116"/>
    <w:rsid w:val="00655560"/>
    <w:rsid w:val="00655E4C"/>
    <w:rsid w:val="006564BD"/>
    <w:rsid w:val="0065781C"/>
    <w:rsid w:val="00660244"/>
    <w:rsid w:val="006609CB"/>
    <w:rsid w:val="006626A8"/>
    <w:rsid w:val="006650F3"/>
    <w:rsid w:val="006669B7"/>
    <w:rsid w:val="00667910"/>
    <w:rsid w:val="0067047B"/>
    <w:rsid w:val="00673699"/>
    <w:rsid w:val="00675139"/>
    <w:rsid w:val="006756ED"/>
    <w:rsid w:val="0067694F"/>
    <w:rsid w:val="006769E3"/>
    <w:rsid w:val="00676B51"/>
    <w:rsid w:val="00676CE7"/>
    <w:rsid w:val="006806A4"/>
    <w:rsid w:val="00680B32"/>
    <w:rsid w:val="006839AA"/>
    <w:rsid w:val="00684CFE"/>
    <w:rsid w:val="00686AC9"/>
    <w:rsid w:val="00687509"/>
    <w:rsid w:val="00690CD5"/>
    <w:rsid w:val="0069146C"/>
    <w:rsid w:val="00691BD4"/>
    <w:rsid w:val="0069256C"/>
    <w:rsid w:val="0069377D"/>
    <w:rsid w:val="00697D2A"/>
    <w:rsid w:val="006A0129"/>
    <w:rsid w:val="006A0CAC"/>
    <w:rsid w:val="006A0F98"/>
    <w:rsid w:val="006A2991"/>
    <w:rsid w:val="006A7EA1"/>
    <w:rsid w:val="006B081F"/>
    <w:rsid w:val="006B185F"/>
    <w:rsid w:val="006B337B"/>
    <w:rsid w:val="006B5645"/>
    <w:rsid w:val="006B7238"/>
    <w:rsid w:val="006C08F3"/>
    <w:rsid w:val="006C10CE"/>
    <w:rsid w:val="006C1FFE"/>
    <w:rsid w:val="006C322C"/>
    <w:rsid w:val="006C488C"/>
    <w:rsid w:val="006C5C83"/>
    <w:rsid w:val="006C659A"/>
    <w:rsid w:val="006C6F53"/>
    <w:rsid w:val="006D0DF4"/>
    <w:rsid w:val="006D66CF"/>
    <w:rsid w:val="006D70DF"/>
    <w:rsid w:val="006E1FE8"/>
    <w:rsid w:val="006E59A2"/>
    <w:rsid w:val="006E6A62"/>
    <w:rsid w:val="006E7BBE"/>
    <w:rsid w:val="006F173E"/>
    <w:rsid w:val="006F297C"/>
    <w:rsid w:val="006F3539"/>
    <w:rsid w:val="006F52D0"/>
    <w:rsid w:val="006F5E42"/>
    <w:rsid w:val="006F66F5"/>
    <w:rsid w:val="006F7016"/>
    <w:rsid w:val="006F74A1"/>
    <w:rsid w:val="006F7A49"/>
    <w:rsid w:val="0070210C"/>
    <w:rsid w:val="007052CB"/>
    <w:rsid w:val="007075E5"/>
    <w:rsid w:val="007147EB"/>
    <w:rsid w:val="00717492"/>
    <w:rsid w:val="00720AF5"/>
    <w:rsid w:val="00721A50"/>
    <w:rsid w:val="0072381E"/>
    <w:rsid w:val="00726CA4"/>
    <w:rsid w:val="007352CD"/>
    <w:rsid w:val="007375F9"/>
    <w:rsid w:val="007427B5"/>
    <w:rsid w:val="00743200"/>
    <w:rsid w:val="00744010"/>
    <w:rsid w:val="007453F4"/>
    <w:rsid w:val="0074590B"/>
    <w:rsid w:val="00745DE8"/>
    <w:rsid w:val="00745FE2"/>
    <w:rsid w:val="00746D59"/>
    <w:rsid w:val="00746F16"/>
    <w:rsid w:val="00747148"/>
    <w:rsid w:val="00747C0E"/>
    <w:rsid w:val="00750588"/>
    <w:rsid w:val="00752282"/>
    <w:rsid w:val="007528F8"/>
    <w:rsid w:val="007533EB"/>
    <w:rsid w:val="007539CF"/>
    <w:rsid w:val="0075469F"/>
    <w:rsid w:val="0075605D"/>
    <w:rsid w:val="00756A69"/>
    <w:rsid w:val="007572AA"/>
    <w:rsid w:val="00757FD8"/>
    <w:rsid w:val="0076068A"/>
    <w:rsid w:val="00761D0A"/>
    <w:rsid w:val="00761DF1"/>
    <w:rsid w:val="00762F6B"/>
    <w:rsid w:val="00763C60"/>
    <w:rsid w:val="00764FD5"/>
    <w:rsid w:val="0076722D"/>
    <w:rsid w:val="00767C67"/>
    <w:rsid w:val="00771047"/>
    <w:rsid w:val="0077124F"/>
    <w:rsid w:val="00771642"/>
    <w:rsid w:val="0077223C"/>
    <w:rsid w:val="00772881"/>
    <w:rsid w:val="007754B5"/>
    <w:rsid w:val="00776052"/>
    <w:rsid w:val="00776619"/>
    <w:rsid w:val="00777244"/>
    <w:rsid w:val="00780263"/>
    <w:rsid w:val="00782258"/>
    <w:rsid w:val="00783177"/>
    <w:rsid w:val="00784BE8"/>
    <w:rsid w:val="0078601D"/>
    <w:rsid w:val="007869A6"/>
    <w:rsid w:val="0079117E"/>
    <w:rsid w:val="0079187A"/>
    <w:rsid w:val="007920A1"/>
    <w:rsid w:val="0079307E"/>
    <w:rsid w:val="00793F29"/>
    <w:rsid w:val="00794F1A"/>
    <w:rsid w:val="00795E88"/>
    <w:rsid w:val="007A0B9E"/>
    <w:rsid w:val="007A0BEC"/>
    <w:rsid w:val="007A1E81"/>
    <w:rsid w:val="007A4C04"/>
    <w:rsid w:val="007B4F3A"/>
    <w:rsid w:val="007B4FB9"/>
    <w:rsid w:val="007B57BE"/>
    <w:rsid w:val="007B5811"/>
    <w:rsid w:val="007B66A0"/>
    <w:rsid w:val="007B6AE8"/>
    <w:rsid w:val="007C3E55"/>
    <w:rsid w:val="007C3E75"/>
    <w:rsid w:val="007C427E"/>
    <w:rsid w:val="007C4693"/>
    <w:rsid w:val="007D0030"/>
    <w:rsid w:val="007D0176"/>
    <w:rsid w:val="007D0316"/>
    <w:rsid w:val="007D1B02"/>
    <w:rsid w:val="007D1F33"/>
    <w:rsid w:val="007D2711"/>
    <w:rsid w:val="007D29AD"/>
    <w:rsid w:val="007D31C0"/>
    <w:rsid w:val="007D512B"/>
    <w:rsid w:val="007D552B"/>
    <w:rsid w:val="007D5F92"/>
    <w:rsid w:val="007E2B5D"/>
    <w:rsid w:val="007E43A5"/>
    <w:rsid w:val="007E511F"/>
    <w:rsid w:val="007E71E7"/>
    <w:rsid w:val="007F2F7D"/>
    <w:rsid w:val="007F57C6"/>
    <w:rsid w:val="007F6603"/>
    <w:rsid w:val="007F678A"/>
    <w:rsid w:val="007F6E1E"/>
    <w:rsid w:val="007F74D6"/>
    <w:rsid w:val="007F7A11"/>
    <w:rsid w:val="0080042B"/>
    <w:rsid w:val="00801AC1"/>
    <w:rsid w:val="00801F66"/>
    <w:rsid w:val="00804467"/>
    <w:rsid w:val="00805B38"/>
    <w:rsid w:val="008060CD"/>
    <w:rsid w:val="008064A9"/>
    <w:rsid w:val="00807226"/>
    <w:rsid w:val="00807ED3"/>
    <w:rsid w:val="00811A75"/>
    <w:rsid w:val="008121DB"/>
    <w:rsid w:val="00812519"/>
    <w:rsid w:val="008126CD"/>
    <w:rsid w:val="008144A0"/>
    <w:rsid w:val="00814A59"/>
    <w:rsid w:val="00816EFE"/>
    <w:rsid w:val="00821532"/>
    <w:rsid w:val="00822602"/>
    <w:rsid w:val="00824D8F"/>
    <w:rsid w:val="00825FB7"/>
    <w:rsid w:val="0082750F"/>
    <w:rsid w:val="0083235F"/>
    <w:rsid w:val="008344E8"/>
    <w:rsid w:val="00835730"/>
    <w:rsid w:val="008371C6"/>
    <w:rsid w:val="00840275"/>
    <w:rsid w:val="0084227C"/>
    <w:rsid w:val="00842E53"/>
    <w:rsid w:val="0084368A"/>
    <w:rsid w:val="0084409F"/>
    <w:rsid w:val="00850764"/>
    <w:rsid w:val="00850A30"/>
    <w:rsid w:val="00853544"/>
    <w:rsid w:val="0085744C"/>
    <w:rsid w:val="00862285"/>
    <w:rsid w:val="008661AC"/>
    <w:rsid w:val="00866874"/>
    <w:rsid w:val="00867E95"/>
    <w:rsid w:val="00873322"/>
    <w:rsid w:val="00874E41"/>
    <w:rsid w:val="0087586D"/>
    <w:rsid w:val="00877774"/>
    <w:rsid w:val="008777AA"/>
    <w:rsid w:val="00880BAB"/>
    <w:rsid w:val="00880FF6"/>
    <w:rsid w:val="00883EF9"/>
    <w:rsid w:val="0088723A"/>
    <w:rsid w:val="00890645"/>
    <w:rsid w:val="00891A0A"/>
    <w:rsid w:val="008927D0"/>
    <w:rsid w:val="00894A07"/>
    <w:rsid w:val="0089501F"/>
    <w:rsid w:val="00895793"/>
    <w:rsid w:val="00897669"/>
    <w:rsid w:val="008A0497"/>
    <w:rsid w:val="008A0CBE"/>
    <w:rsid w:val="008A0DF5"/>
    <w:rsid w:val="008A205D"/>
    <w:rsid w:val="008A2379"/>
    <w:rsid w:val="008A3860"/>
    <w:rsid w:val="008A4E23"/>
    <w:rsid w:val="008A525E"/>
    <w:rsid w:val="008A6C37"/>
    <w:rsid w:val="008A7B54"/>
    <w:rsid w:val="008B0EE8"/>
    <w:rsid w:val="008B3897"/>
    <w:rsid w:val="008B5D6E"/>
    <w:rsid w:val="008B63A1"/>
    <w:rsid w:val="008B6E87"/>
    <w:rsid w:val="008C01B1"/>
    <w:rsid w:val="008C0B10"/>
    <w:rsid w:val="008C2723"/>
    <w:rsid w:val="008C35D3"/>
    <w:rsid w:val="008C3BA9"/>
    <w:rsid w:val="008C4012"/>
    <w:rsid w:val="008D268B"/>
    <w:rsid w:val="008D28AD"/>
    <w:rsid w:val="008D43ED"/>
    <w:rsid w:val="008E0BAC"/>
    <w:rsid w:val="008E0C2E"/>
    <w:rsid w:val="008E227C"/>
    <w:rsid w:val="008E2FA6"/>
    <w:rsid w:val="008E35E2"/>
    <w:rsid w:val="008E56F3"/>
    <w:rsid w:val="008E66F6"/>
    <w:rsid w:val="008F12C9"/>
    <w:rsid w:val="008F5051"/>
    <w:rsid w:val="008F5E8C"/>
    <w:rsid w:val="008F6F58"/>
    <w:rsid w:val="008F723C"/>
    <w:rsid w:val="008F73A8"/>
    <w:rsid w:val="008F74D7"/>
    <w:rsid w:val="008F752C"/>
    <w:rsid w:val="00902A54"/>
    <w:rsid w:val="00902DD0"/>
    <w:rsid w:val="00904DA5"/>
    <w:rsid w:val="00904FFC"/>
    <w:rsid w:val="00906211"/>
    <w:rsid w:val="00906728"/>
    <w:rsid w:val="0090675F"/>
    <w:rsid w:val="00906F8C"/>
    <w:rsid w:val="00907801"/>
    <w:rsid w:val="0091047C"/>
    <w:rsid w:val="00910CAE"/>
    <w:rsid w:val="00911064"/>
    <w:rsid w:val="009121D1"/>
    <w:rsid w:val="009141A1"/>
    <w:rsid w:val="0091672F"/>
    <w:rsid w:val="00920EDB"/>
    <w:rsid w:val="00921644"/>
    <w:rsid w:val="009223C5"/>
    <w:rsid w:val="00922BC8"/>
    <w:rsid w:val="0092762D"/>
    <w:rsid w:val="00930622"/>
    <w:rsid w:val="0093183E"/>
    <w:rsid w:val="00933172"/>
    <w:rsid w:val="00933500"/>
    <w:rsid w:val="00940332"/>
    <w:rsid w:val="00941DA7"/>
    <w:rsid w:val="00942E23"/>
    <w:rsid w:val="00942EB3"/>
    <w:rsid w:val="00942EC6"/>
    <w:rsid w:val="00942FB7"/>
    <w:rsid w:val="009442FC"/>
    <w:rsid w:val="00950B83"/>
    <w:rsid w:val="00954EFB"/>
    <w:rsid w:val="00955414"/>
    <w:rsid w:val="009555C3"/>
    <w:rsid w:val="00955D77"/>
    <w:rsid w:val="00956B5C"/>
    <w:rsid w:val="00962279"/>
    <w:rsid w:val="00962B4C"/>
    <w:rsid w:val="00963256"/>
    <w:rsid w:val="0096420F"/>
    <w:rsid w:val="0096470D"/>
    <w:rsid w:val="00965A19"/>
    <w:rsid w:val="009667B0"/>
    <w:rsid w:val="009723A2"/>
    <w:rsid w:val="0097332C"/>
    <w:rsid w:val="00984CD9"/>
    <w:rsid w:val="00986494"/>
    <w:rsid w:val="0098708E"/>
    <w:rsid w:val="0098754E"/>
    <w:rsid w:val="00993147"/>
    <w:rsid w:val="00993FD8"/>
    <w:rsid w:val="00994134"/>
    <w:rsid w:val="00995871"/>
    <w:rsid w:val="00995EF6"/>
    <w:rsid w:val="009A08BD"/>
    <w:rsid w:val="009A4C89"/>
    <w:rsid w:val="009A5602"/>
    <w:rsid w:val="009A56D7"/>
    <w:rsid w:val="009A7AC4"/>
    <w:rsid w:val="009B2D8D"/>
    <w:rsid w:val="009C0BF3"/>
    <w:rsid w:val="009C1F59"/>
    <w:rsid w:val="009C389B"/>
    <w:rsid w:val="009C62E0"/>
    <w:rsid w:val="009C6CCB"/>
    <w:rsid w:val="009C7F68"/>
    <w:rsid w:val="009D0C98"/>
    <w:rsid w:val="009D0F6E"/>
    <w:rsid w:val="009D0FF3"/>
    <w:rsid w:val="009D1DDD"/>
    <w:rsid w:val="009D1F71"/>
    <w:rsid w:val="009D41D2"/>
    <w:rsid w:val="009D4E9C"/>
    <w:rsid w:val="009D5E06"/>
    <w:rsid w:val="009D65EF"/>
    <w:rsid w:val="009E1406"/>
    <w:rsid w:val="009E1AC3"/>
    <w:rsid w:val="009E219A"/>
    <w:rsid w:val="009E2C3E"/>
    <w:rsid w:val="009E2C53"/>
    <w:rsid w:val="009E2FB6"/>
    <w:rsid w:val="009E46B4"/>
    <w:rsid w:val="009F032B"/>
    <w:rsid w:val="009F0F5C"/>
    <w:rsid w:val="009F12F2"/>
    <w:rsid w:val="009F1329"/>
    <w:rsid w:val="009F2E42"/>
    <w:rsid w:val="009F3AA3"/>
    <w:rsid w:val="009F590E"/>
    <w:rsid w:val="009F63BC"/>
    <w:rsid w:val="009F6B04"/>
    <w:rsid w:val="009F6E40"/>
    <w:rsid w:val="00A00EA6"/>
    <w:rsid w:val="00A017CF"/>
    <w:rsid w:val="00A02D2B"/>
    <w:rsid w:val="00A032CB"/>
    <w:rsid w:val="00A05752"/>
    <w:rsid w:val="00A10328"/>
    <w:rsid w:val="00A13621"/>
    <w:rsid w:val="00A15A99"/>
    <w:rsid w:val="00A174B4"/>
    <w:rsid w:val="00A20858"/>
    <w:rsid w:val="00A24419"/>
    <w:rsid w:val="00A274FF"/>
    <w:rsid w:val="00A31161"/>
    <w:rsid w:val="00A32190"/>
    <w:rsid w:val="00A32A2A"/>
    <w:rsid w:val="00A33ADE"/>
    <w:rsid w:val="00A348DA"/>
    <w:rsid w:val="00A3536F"/>
    <w:rsid w:val="00A3558B"/>
    <w:rsid w:val="00A3561F"/>
    <w:rsid w:val="00A35FD1"/>
    <w:rsid w:val="00A40618"/>
    <w:rsid w:val="00A413D2"/>
    <w:rsid w:val="00A41A52"/>
    <w:rsid w:val="00A449CE"/>
    <w:rsid w:val="00A45BF7"/>
    <w:rsid w:val="00A461E9"/>
    <w:rsid w:val="00A47D29"/>
    <w:rsid w:val="00A51514"/>
    <w:rsid w:val="00A52ADD"/>
    <w:rsid w:val="00A537F1"/>
    <w:rsid w:val="00A53FDC"/>
    <w:rsid w:val="00A55208"/>
    <w:rsid w:val="00A57621"/>
    <w:rsid w:val="00A606DA"/>
    <w:rsid w:val="00A61B4D"/>
    <w:rsid w:val="00A61C77"/>
    <w:rsid w:val="00A62363"/>
    <w:rsid w:val="00A62B78"/>
    <w:rsid w:val="00A6461E"/>
    <w:rsid w:val="00A66361"/>
    <w:rsid w:val="00A67BC5"/>
    <w:rsid w:val="00A719CE"/>
    <w:rsid w:val="00A731A1"/>
    <w:rsid w:val="00A7390D"/>
    <w:rsid w:val="00A7578D"/>
    <w:rsid w:val="00A75CE0"/>
    <w:rsid w:val="00A775AD"/>
    <w:rsid w:val="00A84097"/>
    <w:rsid w:val="00A84AC1"/>
    <w:rsid w:val="00A85D43"/>
    <w:rsid w:val="00A90E57"/>
    <w:rsid w:val="00A9423A"/>
    <w:rsid w:val="00A953B5"/>
    <w:rsid w:val="00A955FF"/>
    <w:rsid w:val="00A96AA8"/>
    <w:rsid w:val="00A9711B"/>
    <w:rsid w:val="00A97633"/>
    <w:rsid w:val="00AA02B0"/>
    <w:rsid w:val="00AA219B"/>
    <w:rsid w:val="00AA5938"/>
    <w:rsid w:val="00AA5CCC"/>
    <w:rsid w:val="00AA6070"/>
    <w:rsid w:val="00AB0E80"/>
    <w:rsid w:val="00AB0EE5"/>
    <w:rsid w:val="00AB13F7"/>
    <w:rsid w:val="00AB206C"/>
    <w:rsid w:val="00AB2230"/>
    <w:rsid w:val="00AB34FF"/>
    <w:rsid w:val="00AB637F"/>
    <w:rsid w:val="00AB75F9"/>
    <w:rsid w:val="00AC082C"/>
    <w:rsid w:val="00AC2D0B"/>
    <w:rsid w:val="00AC3795"/>
    <w:rsid w:val="00AC5208"/>
    <w:rsid w:val="00AC5659"/>
    <w:rsid w:val="00AC6126"/>
    <w:rsid w:val="00AD0295"/>
    <w:rsid w:val="00AD099C"/>
    <w:rsid w:val="00AD2977"/>
    <w:rsid w:val="00AD449C"/>
    <w:rsid w:val="00AD674E"/>
    <w:rsid w:val="00AD6FAF"/>
    <w:rsid w:val="00AE1F97"/>
    <w:rsid w:val="00AE29B5"/>
    <w:rsid w:val="00AE3BD8"/>
    <w:rsid w:val="00AE3CD5"/>
    <w:rsid w:val="00AE4EF1"/>
    <w:rsid w:val="00AE5624"/>
    <w:rsid w:val="00AE5898"/>
    <w:rsid w:val="00AE5F46"/>
    <w:rsid w:val="00AE6F0E"/>
    <w:rsid w:val="00AE72F0"/>
    <w:rsid w:val="00AE76A1"/>
    <w:rsid w:val="00AF208E"/>
    <w:rsid w:val="00AF23F9"/>
    <w:rsid w:val="00AF368A"/>
    <w:rsid w:val="00AF4484"/>
    <w:rsid w:val="00AF518B"/>
    <w:rsid w:val="00AF54F6"/>
    <w:rsid w:val="00B01727"/>
    <w:rsid w:val="00B020F4"/>
    <w:rsid w:val="00B04C21"/>
    <w:rsid w:val="00B05AE7"/>
    <w:rsid w:val="00B0785E"/>
    <w:rsid w:val="00B078B3"/>
    <w:rsid w:val="00B10118"/>
    <w:rsid w:val="00B11802"/>
    <w:rsid w:val="00B119B5"/>
    <w:rsid w:val="00B11EFC"/>
    <w:rsid w:val="00B12E77"/>
    <w:rsid w:val="00B13BB8"/>
    <w:rsid w:val="00B13E4C"/>
    <w:rsid w:val="00B13EFA"/>
    <w:rsid w:val="00B14FDC"/>
    <w:rsid w:val="00B15859"/>
    <w:rsid w:val="00B1595B"/>
    <w:rsid w:val="00B15EFC"/>
    <w:rsid w:val="00B21681"/>
    <w:rsid w:val="00B2208B"/>
    <w:rsid w:val="00B221A1"/>
    <w:rsid w:val="00B22DC5"/>
    <w:rsid w:val="00B24510"/>
    <w:rsid w:val="00B2627F"/>
    <w:rsid w:val="00B30158"/>
    <w:rsid w:val="00B30A63"/>
    <w:rsid w:val="00B31367"/>
    <w:rsid w:val="00B31E4A"/>
    <w:rsid w:val="00B3304B"/>
    <w:rsid w:val="00B40258"/>
    <w:rsid w:val="00B40E83"/>
    <w:rsid w:val="00B41A29"/>
    <w:rsid w:val="00B439C7"/>
    <w:rsid w:val="00B4427D"/>
    <w:rsid w:val="00B44527"/>
    <w:rsid w:val="00B4698C"/>
    <w:rsid w:val="00B470CE"/>
    <w:rsid w:val="00B51993"/>
    <w:rsid w:val="00B53370"/>
    <w:rsid w:val="00B53E81"/>
    <w:rsid w:val="00B54007"/>
    <w:rsid w:val="00B5492F"/>
    <w:rsid w:val="00B61D11"/>
    <w:rsid w:val="00B644B7"/>
    <w:rsid w:val="00B658C0"/>
    <w:rsid w:val="00B658DD"/>
    <w:rsid w:val="00B6772F"/>
    <w:rsid w:val="00B714D1"/>
    <w:rsid w:val="00B7165D"/>
    <w:rsid w:val="00B71CB6"/>
    <w:rsid w:val="00B7284F"/>
    <w:rsid w:val="00B72E9E"/>
    <w:rsid w:val="00B73A10"/>
    <w:rsid w:val="00B73E47"/>
    <w:rsid w:val="00B758A1"/>
    <w:rsid w:val="00B75970"/>
    <w:rsid w:val="00B769EA"/>
    <w:rsid w:val="00B77446"/>
    <w:rsid w:val="00B80C9D"/>
    <w:rsid w:val="00B82FEC"/>
    <w:rsid w:val="00B86F61"/>
    <w:rsid w:val="00B91A21"/>
    <w:rsid w:val="00B95440"/>
    <w:rsid w:val="00B96C51"/>
    <w:rsid w:val="00B97AC3"/>
    <w:rsid w:val="00BA3A6C"/>
    <w:rsid w:val="00BA4040"/>
    <w:rsid w:val="00BB0DA8"/>
    <w:rsid w:val="00BB0F7B"/>
    <w:rsid w:val="00BB31AB"/>
    <w:rsid w:val="00BB4632"/>
    <w:rsid w:val="00BB5DB6"/>
    <w:rsid w:val="00BB7891"/>
    <w:rsid w:val="00BC6937"/>
    <w:rsid w:val="00BD0041"/>
    <w:rsid w:val="00BD2467"/>
    <w:rsid w:val="00BD733D"/>
    <w:rsid w:val="00BE0A28"/>
    <w:rsid w:val="00BE12C0"/>
    <w:rsid w:val="00BE1576"/>
    <w:rsid w:val="00BE2089"/>
    <w:rsid w:val="00BE2B4D"/>
    <w:rsid w:val="00BE2C7E"/>
    <w:rsid w:val="00BE34A1"/>
    <w:rsid w:val="00BE36CB"/>
    <w:rsid w:val="00BE3D70"/>
    <w:rsid w:val="00BE4387"/>
    <w:rsid w:val="00BE6603"/>
    <w:rsid w:val="00BE6AEB"/>
    <w:rsid w:val="00BE6CB0"/>
    <w:rsid w:val="00BF21F3"/>
    <w:rsid w:val="00BF2C9A"/>
    <w:rsid w:val="00BF3AC7"/>
    <w:rsid w:val="00BF4179"/>
    <w:rsid w:val="00BF7A28"/>
    <w:rsid w:val="00C0167A"/>
    <w:rsid w:val="00C04F14"/>
    <w:rsid w:val="00C05573"/>
    <w:rsid w:val="00C069AC"/>
    <w:rsid w:val="00C105BC"/>
    <w:rsid w:val="00C10E5B"/>
    <w:rsid w:val="00C113E3"/>
    <w:rsid w:val="00C11A46"/>
    <w:rsid w:val="00C13937"/>
    <w:rsid w:val="00C14718"/>
    <w:rsid w:val="00C15076"/>
    <w:rsid w:val="00C15CC0"/>
    <w:rsid w:val="00C16681"/>
    <w:rsid w:val="00C166E3"/>
    <w:rsid w:val="00C16ABA"/>
    <w:rsid w:val="00C16E31"/>
    <w:rsid w:val="00C17766"/>
    <w:rsid w:val="00C17CC7"/>
    <w:rsid w:val="00C202C0"/>
    <w:rsid w:val="00C20B07"/>
    <w:rsid w:val="00C22700"/>
    <w:rsid w:val="00C23D71"/>
    <w:rsid w:val="00C23DC5"/>
    <w:rsid w:val="00C257BA"/>
    <w:rsid w:val="00C25C2B"/>
    <w:rsid w:val="00C315DE"/>
    <w:rsid w:val="00C3460B"/>
    <w:rsid w:val="00C34C98"/>
    <w:rsid w:val="00C35FFF"/>
    <w:rsid w:val="00C36544"/>
    <w:rsid w:val="00C371EF"/>
    <w:rsid w:val="00C43D5A"/>
    <w:rsid w:val="00C4756D"/>
    <w:rsid w:val="00C502A0"/>
    <w:rsid w:val="00C526D2"/>
    <w:rsid w:val="00C533F1"/>
    <w:rsid w:val="00C5363A"/>
    <w:rsid w:val="00C54780"/>
    <w:rsid w:val="00C555BC"/>
    <w:rsid w:val="00C5636D"/>
    <w:rsid w:val="00C56506"/>
    <w:rsid w:val="00C57C76"/>
    <w:rsid w:val="00C631C9"/>
    <w:rsid w:val="00C634B6"/>
    <w:rsid w:val="00C64E6C"/>
    <w:rsid w:val="00C678E7"/>
    <w:rsid w:val="00C7039D"/>
    <w:rsid w:val="00C76CDC"/>
    <w:rsid w:val="00C77528"/>
    <w:rsid w:val="00C8114A"/>
    <w:rsid w:val="00C8325F"/>
    <w:rsid w:val="00C838A7"/>
    <w:rsid w:val="00C86529"/>
    <w:rsid w:val="00C86746"/>
    <w:rsid w:val="00C9098B"/>
    <w:rsid w:val="00C90C3A"/>
    <w:rsid w:val="00C92C99"/>
    <w:rsid w:val="00C93105"/>
    <w:rsid w:val="00C9352F"/>
    <w:rsid w:val="00C94871"/>
    <w:rsid w:val="00C95AE1"/>
    <w:rsid w:val="00CA0DAD"/>
    <w:rsid w:val="00CA6391"/>
    <w:rsid w:val="00CA6448"/>
    <w:rsid w:val="00CA698B"/>
    <w:rsid w:val="00CB0887"/>
    <w:rsid w:val="00CB0FE7"/>
    <w:rsid w:val="00CB11A9"/>
    <w:rsid w:val="00CB2037"/>
    <w:rsid w:val="00CB24A2"/>
    <w:rsid w:val="00CB25D4"/>
    <w:rsid w:val="00CB3E29"/>
    <w:rsid w:val="00CB3FF9"/>
    <w:rsid w:val="00CC0EF2"/>
    <w:rsid w:val="00CC3CB7"/>
    <w:rsid w:val="00CC4CBB"/>
    <w:rsid w:val="00CC639A"/>
    <w:rsid w:val="00CD0C69"/>
    <w:rsid w:val="00CD1144"/>
    <w:rsid w:val="00CD2273"/>
    <w:rsid w:val="00CD2459"/>
    <w:rsid w:val="00CD2D8A"/>
    <w:rsid w:val="00CD57A3"/>
    <w:rsid w:val="00CD6CB3"/>
    <w:rsid w:val="00CE1CE3"/>
    <w:rsid w:val="00CE1E06"/>
    <w:rsid w:val="00CE3002"/>
    <w:rsid w:val="00CE33A6"/>
    <w:rsid w:val="00CE3912"/>
    <w:rsid w:val="00CE4C6B"/>
    <w:rsid w:val="00CE5ED3"/>
    <w:rsid w:val="00CF0B57"/>
    <w:rsid w:val="00CF0B6D"/>
    <w:rsid w:val="00CF3CBB"/>
    <w:rsid w:val="00CF3E3D"/>
    <w:rsid w:val="00CF6CBB"/>
    <w:rsid w:val="00D01603"/>
    <w:rsid w:val="00D03212"/>
    <w:rsid w:val="00D0660E"/>
    <w:rsid w:val="00D071B5"/>
    <w:rsid w:val="00D11321"/>
    <w:rsid w:val="00D1211A"/>
    <w:rsid w:val="00D132F6"/>
    <w:rsid w:val="00D14E5F"/>
    <w:rsid w:val="00D2187A"/>
    <w:rsid w:val="00D2213D"/>
    <w:rsid w:val="00D2345D"/>
    <w:rsid w:val="00D26568"/>
    <w:rsid w:val="00D27868"/>
    <w:rsid w:val="00D32B10"/>
    <w:rsid w:val="00D34357"/>
    <w:rsid w:val="00D34B83"/>
    <w:rsid w:val="00D406A4"/>
    <w:rsid w:val="00D415BB"/>
    <w:rsid w:val="00D43734"/>
    <w:rsid w:val="00D51B53"/>
    <w:rsid w:val="00D51B87"/>
    <w:rsid w:val="00D51DB7"/>
    <w:rsid w:val="00D52E13"/>
    <w:rsid w:val="00D52FD9"/>
    <w:rsid w:val="00D561F9"/>
    <w:rsid w:val="00D5675D"/>
    <w:rsid w:val="00D62694"/>
    <w:rsid w:val="00D633D2"/>
    <w:rsid w:val="00D647EB"/>
    <w:rsid w:val="00D64E0F"/>
    <w:rsid w:val="00D65694"/>
    <w:rsid w:val="00D658B9"/>
    <w:rsid w:val="00D707AC"/>
    <w:rsid w:val="00D70FC5"/>
    <w:rsid w:val="00D74F31"/>
    <w:rsid w:val="00D771F8"/>
    <w:rsid w:val="00D77901"/>
    <w:rsid w:val="00D81EE5"/>
    <w:rsid w:val="00D82330"/>
    <w:rsid w:val="00D828DF"/>
    <w:rsid w:val="00D85060"/>
    <w:rsid w:val="00D85E15"/>
    <w:rsid w:val="00D85F63"/>
    <w:rsid w:val="00D87316"/>
    <w:rsid w:val="00D87C8E"/>
    <w:rsid w:val="00D918AC"/>
    <w:rsid w:val="00D92E88"/>
    <w:rsid w:val="00D959B6"/>
    <w:rsid w:val="00D9689A"/>
    <w:rsid w:val="00D96A5F"/>
    <w:rsid w:val="00DA01A2"/>
    <w:rsid w:val="00DA122B"/>
    <w:rsid w:val="00DA1A19"/>
    <w:rsid w:val="00DA35F8"/>
    <w:rsid w:val="00DA3CBC"/>
    <w:rsid w:val="00DA3CD2"/>
    <w:rsid w:val="00DA459D"/>
    <w:rsid w:val="00DA6B0B"/>
    <w:rsid w:val="00DA7195"/>
    <w:rsid w:val="00DA7B84"/>
    <w:rsid w:val="00DA7D93"/>
    <w:rsid w:val="00DB1BF5"/>
    <w:rsid w:val="00DB2E15"/>
    <w:rsid w:val="00DB464B"/>
    <w:rsid w:val="00DB7072"/>
    <w:rsid w:val="00DB72CA"/>
    <w:rsid w:val="00DB7E4D"/>
    <w:rsid w:val="00DC0CC5"/>
    <w:rsid w:val="00DC609A"/>
    <w:rsid w:val="00DD3C97"/>
    <w:rsid w:val="00DD3D56"/>
    <w:rsid w:val="00DD4631"/>
    <w:rsid w:val="00DD4B8B"/>
    <w:rsid w:val="00DD5484"/>
    <w:rsid w:val="00DE0FEC"/>
    <w:rsid w:val="00DE1615"/>
    <w:rsid w:val="00DE1E8C"/>
    <w:rsid w:val="00DE39C8"/>
    <w:rsid w:val="00DE3A9E"/>
    <w:rsid w:val="00DE4D96"/>
    <w:rsid w:val="00DE4FA8"/>
    <w:rsid w:val="00DE56B1"/>
    <w:rsid w:val="00DE63AC"/>
    <w:rsid w:val="00DE6621"/>
    <w:rsid w:val="00DE70F7"/>
    <w:rsid w:val="00DE7840"/>
    <w:rsid w:val="00DF1F92"/>
    <w:rsid w:val="00DF3F25"/>
    <w:rsid w:val="00DF5B39"/>
    <w:rsid w:val="00DF5C1A"/>
    <w:rsid w:val="00DF74AD"/>
    <w:rsid w:val="00E0274E"/>
    <w:rsid w:val="00E0536C"/>
    <w:rsid w:val="00E0756F"/>
    <w:rsid w:val="00E07FFE"/>
    <w:rsid w:val="00E100AA"/>
    <w:rsid w:val="00E12926"/>
    <w:rsid w:val="00E12E38"/>
    <w:rsid w:val="00E12F87"/>
    <w:rsid w:val="00E137AB"/>
    <w:rsid w:val="00E13860"/>
    <w:rsid w:val="00E138F9"/>
    <w:rsid w:val="00E14B1A"/>
    <w:rsid w:val="00E14D03"/>
    <w:rsid w:val="00E171BD"/>
    <w:rsid w:val="00E20B89"/>
    <w:rsid w:val="00E20B8A"/>
    <w:rsid w:val="00E22888"/>
    <w:rsid w:val="00E22D1F"/>
    <w:rsid w:val="00E232AA"/>
    <w:rsid w:val="00E23317"/>
    <w:rsid w:val="00E2543F"/>
    <w:rsid w:val="00E26171"/>
    <w:rsid w:val="00E278B1"/>
    <w:rsid w:val="00E27ADA"/>
    <w:rsid w:val="00E30096"/>
    <w:rsid w:val="00E3045A"/>
    <w:rsid w:val="00E30E55"/>
    <w:rsid w:val="00E32C80"/>
    <w:rsid w:val="00E343BA"/>
    <w:rsid w:val="00E37996"/>
    <w:rsid w:val="00E4337E"/>
    <w:rsid w:val="00E444FE"/>
    <w:rsid w:val="00E44819"/>
    <w:rsid w:val="00E47606"/>
    <w:rsid w:val="00E476B2"/>
    <w:rsid w:val="00E53822"/>
    <w:rsid w:val="00E5385C"/>
    <w:rsid w:val="00E54C18"/>
    <w:rsid w:val="00E55260"/>
    <w:rsid w:val="00E569DD"/>
    <w:rsid w:val="00E62AD9"/>
    <w:rsid w:val="00E63720"/>
    <w:rsid w:val="00E66A63"/>
    <w:rsid w:val="00E705DB"/>
    <w:rsid w:val="00E70678"/>
    <w:rsid w:val="00E71C35"/>
    <w:rsid w:val="00E71EB3"/>
    <w:rsid w:val="00E778A9"/>
    <w:rsid w:val="00E77AE7"/>
    <w:rsid w:val="00E8017C"/>
    <w:rsid w:val="00E8147B"/>
    <w:rsid w:val="00E814EE"/>
    <w:rsid w:val="00E81848"/>
    <w:rsid w:val="00E82894"/>
    <w:rsid w:val="00E86E72"/>
    <w:rsid w:val="00E93D64"/>
    <w:rsid w:val="00E94EC7"/>
    <w:rsid w:val="00E966A3"/>
    <w:rsid w:val="00EA0399"/>
    <w:rsid w:val="00EA15D1"/>
    <w:rsid w:val="00EA4CD1"/>
    <w:rsid w:val="00EA50C2"/>
    <w:rsid w:val="00EA65DB"/>
    <w:rsid w:val="00EA6833"/>
    <w:rsid w:val="00EB1DBD"/>
    <w:rsid w:val="00EB2D9B"/>
    <w:rsid w:val="00EB4084"/>
    <w:rsid w:val="00EB5286"/>
    <w:rsid w:val="00EC01C2"/>
    <w:rsid w:val="00EC08E4"/>
    <w:rsid w:val="00EC2703"/>
    <w:rsid w:val="00EC36A1"/>
    <w:rsid w:val="00EC4463"/>
    <w:rsid w:val="00EC4CA6"/>
    <w:rsid w:val="00EC6890"/>
    <w:rsid w:val="00ED0040"/>
    <w:rsid w:val="00ED0679"/>
    <w:rsid w:val="00ED0A73"/>
    <w:rsid w:val="00ED108E"/>
    <w:rsid w:val="00ED1300"/>
    <w:rsid w:val="00ED3CC7"/>
    <w:rsid w:val="00ED4495"/>
    <w:rsid w:val="00ED5213"/>
    <w:rsid w:val="00ED57DF"/>
    <w:rsid w:val="00ED6336"/>
    <w:rsid w:val="00ED67E6"/>
    <w:rsid w:val="00ED7BC2"/>
    <w:rsid w:val="00ED7E4B"/>
    <w:rsid w:val="00EE2478"/>
    <w:rsid w:val="00EE255D"/>
    <w:rsid w:val="00EE25C5"/>
    <w:rsid w:val="00EE2D01"/>
    <w:rsid w:val="00EE350F"/>
    <w:rsid w:val="00EE3526"/>
    <w:rsid w:val="00EE5F7A"/>
    <w:rsid w:val="00EE6296"/>
    <w:rsid w:val="00EF0265"/>
    <w:rsid w:val="00EF0C2F"/>
    <w:rsid w:val="00EF0EB4"/>
    <w:rsid w:val="00EF158A"/>
    <w:rsid w:val="00EF1F02"/>
    <w:rsid w:val="00EF2B93"/>
    <w:rsid w:val="00EF2FE4"/>
    <w:rsid w:val="00EF50CE"/>
    <w:rsid w:val="00EF5179"/>
    <w:rsid w:val="00EF550A"/>
    <w:rsid w:val="00F0088B"/>
    <w:rsid w:val="00F021F6"/>
    <w:rsid w:val="00F047DB"/>
    <w:rsid w:val="00F10D74"/>
    <w:rsid w:val="00F11EB7"/>
    <w:rsid w:val="00F12156"/>
    <w:rsid w:val="00F13206"/>
    <w:rsid w:val="00F141C2"/>
    <w:rsid w:val="00F16295"/>
    <w:rsid w:val="00F16B94"/>
    <w:rsid w:val="00F17B18"/>
    <w:rsid w:val="00F22C19"/>
    <w:rsid w:val="00F23077"/>
    <w:rsid w:val="00F25AA5"/>
    <w:rsid w:val="00F260CD"/>
    <w:rsid w:val="00F26B44"/>
    <w:rsid w:val="00F277CB"/>
    <w:rsid w:val="00F30DF6"/>
    <w:rsid w:val="00F33EB3"/>
    <w:rsid w:val="00F354B4"/>
    <w:rsid w:val="00F355B6"/>
    <w:rsid w:val="00F35E0F"/>
    <w:rsid w:val="00F37334"/>
    <w:rsid w:val="00F37ADA"/>
    <w:rsid w:val="00F37C18"/>
    <w:rsid w:val="00F40549"/>
    <w:rsid w:val="00F417D6"/>
    <w:rsid w:val="00F41EB8"/>
    <w:rsid w:val="00F42D96"/>
    <w:rsid w:val="00F42ED1"/>
    <w:rsid w:val="00F43158"/>
    <w:rsid w:val="00F43162"/>
    <w:rsid w:val="00F4385D"/>
    <w:rsid w:val="00F46C28"/>
    <w:rsid w:val="00F478A7"/>
    <w:rsid w:val="00F5107C"/>
    <w:rsid w:val="00F522A8"/>
    <w:rsid w:val="00F52427"/>
    <w:rsid w:val="00F52963"/>
    <w:rsid w:val="00F5315A"/>
    <w:rsid w:val="00F53B24"/>
    <w:rsid w:val="00F611DB"/>
    <w:rsid w:val="00F61ABC"/>
    <w:rsid w:val="00F61B83"/>
    <w:rsid w:val="00F639A4"/>
    <w:rsid w:val="00F644DB"/>
    <w:rsid w:val="00F64D3C"/>
    <w:rsid w:val="00F67317"/>
    <w:rsid w:val="00F70C50"/>
    <w:rsid w:val="00F7124C"/>
    <w:rsid w:val="00F74775"/>
    <w:rsid w:val="00F74FB6"/>
    <w:rsid w:val="00F7542B"/>
    <w:rsid w:val="00F757A3"/>
    <w:rsid w:val="00F76618"/>
    <w:rsid w:val="00F76936"/>
    <w:rsid w:val="00F76A15"/>
    <w:rsid w:val="00F77846"/>
    <w:rsid w:val="00F77F65"/>
    <w:rsid w:val="00F860BE"/>
    <w:rsid w:val="00F8631B"/>
    <w:rsid w:val="00F87280"/>
    <w:rsid w:val="00F92D16"/>
    <w:rsid w:val="00F977DE"/>
    <w:rsid w:val="00F9781D"/>
    <w:rsid w:val="00F97C51"/>
    <w:rsid w:val="00FA0C34"/>
    <w:rsid w:val="00FA1080"/>
    <w:rsid w:val="00FA1B92"/>
    <w:rsid w:val="00FA3847"/>
    <w:rsid w:val="00FA623F"/>
    <w:rsid w:val="00FA7E1B"/>
    <w:rsid w:val="00FB043E"/>
    <w:rsid w:val="00FB0D7E"/>
    <w:rsid w:val="00FB26DF"/>
    <w:rsid w:val="00FB3385"/>
    <w:rsid w:val="00FB4169"/>
    <w:rsid w:val="00FB4736"/>
    <w:rsid w:val="00FB4D49"/>
    <w:rsid w:val="00FB53CD"/>
    <w:rsid w:val="00FB68F2"/>
    <w:rsid w:val="00FB7BB3"/>
    <w:rsid w:val="00FC186D"/>
    <w:rsid w:val="00FC40BC"/>
    <w:rsid w:val="00FC4440"/>
    <w:rsid w:val="00FC6653"/>
    <w:rsid w:val="00FC6CA2"/>
    <w:rsid w:val="00FC793C"/>
    <w:rsid w:val="00FD0536"/>
    <w:rsid w:val="00FD2043"/>
    <w:rsid w:val="00FD4892"/>
    <w:rsid w:val="00FD76B6"/>
    <w:rsid w:val="00FE2CC6"/>
    <w:rsid w:val="00FE31DE"/>
    <w:rsid w:val="00FE38EB"/>
    <w:rsid w:val="00FE41BC"/>
    <w:rsid w:val="00FE551F"/>
    <w:rsid w:val="00FF120E"/>
    <w:rsid w:val="00FF1DCB"/>
    <w:rsid w:val="00FF2D7C"/>
    <w:rsid w:val="00FF37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F3F35"/>
  <w15:chartTrackingRefBased/>
  <w15:docId w15:val="{2F920E93-CF3A-42FC-8D65-C3332751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2B6"/>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1"/>
      </w:numPr>
      <w:spacing w:before="120"/>
      <w:outlineLvl w:val="0"/>
    </w:pPr>
    <w:rPr>
      <w:b/>
      <w:bCs/>
      <w:sz w:val="28"/>
      <w:szCs w:val="28"/>
    </w:rPr>
  </w:style>
  <w:style w:type="paragraph" w:styleId="2">
    <w:name w:val="heading 2"/>
    <w:basedOn w:val="a"/>
    <w:next w:val="a"/>
    <w:link w:val="2Char"/>
    <w:qFormat/>
    <w:rsid w:val="00284961"/>
    <w:pPr>
      <w:keepNext/>
      <w:numPr>
        <w:ilvl w:val="1"/>
        <w:numId w:val="1"/>
      </w:numPr>
      <w:spacing w:before="120"/>
      <w:outlineLvl w:val="1"/>
    </w:pPr>
    <w:rPr>
      <w:b/>
      <w:bCs/>
      <w:sz w:val="24"/>
    </w:rPr>
  </w:style>
  <w:style w:type="paragraph" w:styleId="3">
    <w:name w:val="heading 3"/>
    <w:basedOn w:val="a"/>
    <w:next w:val="a"/>
    <w:link w:val="3Char"/>
    <w:uiPriority w:val="9"/>
    <w:unhideWhenUsed/>
    <w:qFormat/>
    <w:rsid w:val="00527782"/>
    <w:pPr>
      <w:keepNext/>
      <w:keepLines/>
      <w:spacing w:before="260" w:after="260" w:line="416" w:lineRule="auto"/>
      <w:outlineLvl w:val="2"/>
    </w:pPr>
    <w:rPr>
      <w:b/>
      <w:bCs/>
      <w:sz w:val="32"/>
      <w:szCs w:val="32"/>
    </w:rPr>
  </w:style>
  <w:style w:type="paragraph" w:styleId="4">
    <w:name w:val="heading 4"/>
    <w:basedOn w:val="a"/>
    <w:next w:val="a"/>
    <w:link w:val="4Char"/>
    <w:qFormat/>
    <w:rsid w:val="00284961"/>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basedOn w:val="a0"/>
    <w:link w:val="2"/>
    <w:rsid w:val="00284961"/>
    <w:rPr>
      <w:rFonts w:ascii="Times New Roman" w:hAnsi="Times New Roman" w:cs="Times New Roman"/>
      <w:b/>
      <w:bCs/>
      <w:kern w:val="0"/>
      <w:sz w:val="24"/>
      <w:lang w:eastAsia="en-US"/>
    </w:rPr>
  </w:style>
  <w:style w:type="character" w:customStyle="1" w:styleId="4Char">
    <w:name w:val="标题 4 Char"/>
    <w:basedOn w:val="a0"/>
    <w:link w:val="4"/>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C23D71"/>
    <w:pPr>
      <w:widowControl w:val="0"/>
      <w:spacing w:afterLines="50" w:after="0" w:line="264" w:lineRule="auto"/>
    </w:pPr>
    <w:rPr>
      <w:rFonts w:eastAsia="Batang"/>
      <w:kern w:val="2"/>
      <w:szCs w:val="24"/>
      <w:lang w:val="en-GB" w:eastAsia="ko-KR"/>
    </w:rPr>
  </w:style>
  <w:style w:type="character" w:styleId="a6">
    <w:name w:val="Hyperlink"/>
    <w:uiPriority w:val="99"/>
    <w:rsid w:val="006A0129"/>
    <w:rPr>
      <w:color w:val="0000FF"/>
      <w:u w:val="single"/>
    </w:rPr>
  </w:style>
  <w:style w:type="paragraph" w:styleId="a7">
    <w:name w:val="List Paragraph"/>
    <w:aliases w:val="- Bullets,목록 단락,リスト段落,Lista1,?? ??,?????,????"/>
    <w:basedOn w:val="a"/>
    <w:link w:val="Char1"/>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C77528"/>
    <w:pPr>
      <w:autoSpaceDE/>
      <w:autoSpaceDN/>
      <w:adjustRightInd/>
      <w:snapToGrid/>
    </w:pPr>
    <w:rPr>
      <w:rFonts w:eastAsia="MS Mincho"/>
      <w:sz w:val="20"/>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3"/>
    <w:uiPriority w:val="99"/>
    <w:semiHidden/>
    <w:unhideWhenUsed/>
    <w:rsid w:val="006346FA"/>
    <w:pPr>
      <w:spacing w:after="0"/>
    </w:pPr>
    <w:rPr>
      <w:rFonts w:ascii="Segoe UI" w:hAnsi="Segoe UI" w:cs="Segoe UI"/>
      <w:sz w:val="18"/>
      <w:szCs w:val="18"/>
    </w:rPr>
  </w:style>
  <w:style w:type="character" w:customStyle="1" w:styleId="Char3">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rsid w:val="005E084D"/>
    <w:rPr>
      <w:sz w:val="16"/>
      <w:szCs w:val="16"/>
    </w:rPr>
  </w:style>
  <w:style w:type="paragraph" w:styleId="ac">
    <w:name w:val="annotation text"/>
    <w:basedOn w:val="a"/>
    <w:link w:val="Char4"/>
    <w:uiPriority w:val="99"/>
    <w:semiHidden/>
    <w:unhideWhenUsed/>
    <w:rsid w:val="005E084D"/>
    <w:rPr>
      <w:sz w:val="20"/>
      <w:szCs w:val="20"/>
    </w:rPr>
  </w:style>
  <w:style w:type="character" w:customStyle="1" w:styleId="Char4">
    <w:name w:val="批注文字 Char"/>
    <w:basedOn w:val="a0"/>
    <w:link w:val="ac"/>
    <w:uiPriority w:val="99"/>
    <w:semiHidden/>
    <w:rsid w:val="005E084D"/>
    <w:rPr>
      <w:rFonts w:ascii="Times New Roman" w:hAnsi="Times New Roman" w:cs="Times New Roman"/>
      <w:kern w:val="0"/>
      <w:sz w:val="20"/>
      <w:szCs w:val="20"/>
      <w:lang w:eastAsia="en-US"/>
    </w:rPr>
  </w:style>
  <w:style w:type="paragraph" w:styleId="ad">
    <w:name w:val="annotation subject"/>
    <w:basedOn w:val="ac"/>
    <w:next w:val="ac"/>
    <w:link w:val="Char5"/>
    <w:uiPriority w:val="99"/>
    <w:semiHidden/>
    <w:unhideWhenUsed/>
    <w:rsid w:val="005E084D"/>
    <w:rPr>
      <w:b/>
      <w:bCs/>
    </w:rPr>
  </w:style>
  <w:style w:type="character" w:customStyle="1" w:styleId="Char5">
    <w:name w:val="批注主题 Char"/>
    <w:basedOn w:val="Char4"/>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목록 단락 Char,リスト段落 Char,Lista1 Char,?? ?? Char,????? Char,???? Char"/>
    <w:link w:val="a7"/>
    <w:uiPriority w:val="34"/>
    <w:qFormat/>
    <w:locked/>
    <w:rsid w:val="006053B1"/>
    <w:rPr>
      <w:rFonts w:ascii="Times New Roman" w:hAnsi="Times New Roman" w:cs="Times New Roman"/>
      <w:kern w:val="0"/>
      <w:sz w:val="22"/>
      <w:lang w:eastAsia="en-US"/>
    </w:rPr>
  </w:style>
  <w:style w:type="paragraph" w:customStyle="1" w:styleId="B2">
    <w:name w:val="B2"/>
    <w:basedOn w:val="20"/>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0"/>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0">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
    <w:name w:val="Emphasis"/>
    <w:basedOn w:val="a0"/>
    <w:uiPriority w:val="20"/>
    <w:qFormat/>
    <w:rsid w:val="00105E62"/>
    <w:rPr>
      <w:i/>
      <w:iCs/>
    </w:rPr>
  </w:style>
  <w:style w:type="table" w:customStyle="1" w:styleId="10">
    <w:name w:val="网格型1"/>
    <w:basedOn w:val="a1"/>
    <w:next w:val="ae"/>
    <w:uiPriority w:val="39"/>
    <w:rsid w:val="005668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4FF38-6887-4851-90C4-832CA600E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2294</Words>
  <Characters>13077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15341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Qu (曲鑫)</dc:creator>
  <cp:keywords/>
  <dc:description/>
  <cp:lastModifiedBy>Qu, Xin (曲鑫)</cp:lastModifiedBy>
  <cp:revision>4</cp:revision>
  <dcterms:created xsi:type="dcterms:W3CDTF">2019-01-11T07:16:00Z</dcterms:created>
  <dcterms:modified xsi:type="dcterms:W3CDTF">2019-01-11T16:06:00Z</dcterms:modified>
</cp:coreProperties>
</file>